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764" w:rsidRPr="0092267B" w:rsidRDefault="00493FDD" w:rsidP="00920764">
      <w:pPr>
        <w:autoSpaceDE w:val="0"/>
        <w:autoSpaceDN w:val="0"/>
        <w:adjustRightInd w:val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附件</w:t>
      </w: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1.</w:t>
      </w:r>
    </w:p>
    <w:p w:rsidR="00493FDD" w:rsidRPr="0092267B" w:rsidRDefault="00C24036" w:rsidP="00DE060F">
      <w:pPr>
        <w:autoSpaceDE w:val="0"/>
        <w:autoSpaceDN w:val="0"/>
        <w:adjustRightInd w:val="0"/>
        <w:jc w:val="center"/>
        <w:rPr>
          <w:rFonts w:ascii="Times New Roman" w:eastAsia="標楷體" w:hAnsi="Times New Roman" w:cs="Times New Roman"/>
          <w:b/>
          <w:kern w:val="0"/>
          <w:sz w:val="32"/>
          <w:szCs w:val="32"/>
        </w:rPr>
      </w:pPr>
      <w:r w:rsidRPr="00C24036">
        <w:rPr>
          <w:rFonts w:ascii="Times New Roman" w:eastAsia="標楷體" w:hAnsi="Times New Roman" w:cs="Times New Roman" w:hint="eastAsia"/>
          <w:b/>
          <w:kern w:val="0"/>
          <w:sz w:val="32"/>
          <w:szCs w:val="32"/>
        </w:rPr>
        <w:t>1</w:t>
      </w:r>
      <w:r w:rsidR="00BB3AD3">
        <w:rPr>
          <w:rFonts w:ascii="Times New Roman" w:eastAsia="標楷體" w:hAnsi="Times New Roman" w:cs="Times New Roman" w:hint="eastAsia"/>
          <w:b/>
          <w:kern w:val="0"/>
          <w:sz w:val="32"/>
          <w:szCs w:val="32"/>
        </w:rPr>
        <w:t>1</w:t>
      </w:r>
      <w:r w:rsidRPr="00C24036">
        <w:rPr>
          <w:rFonts w:ascii="Times New Roman" w:eastAsia="標楷體" w:hAnsi="Times New Roman" w:cs="Times New Roman" w:hint="eastAsia"/>
          <w:b/>
          <w:kern w:val="0"/>
          <w:sz w:val="32"/>
          <w:szCs w:val="32"/>
        </w:rPr>
        <w:t>0</w:t>
      </w:r>
      <w:r w:rsidRPr="00C24036">
        <w:rPr>
          <w:rFonts w:ascii="Times New Roman" w:eastAsia="標楷體" w:hAnsi="Times New Roman" w:cs="Times New Roman" w:hint="eastAsia"/>
          <w:b/>
          <w:kern w:val="0"/>
          <w:sz w:val="32"/>
          <w:szCs w:val="32"/>
        </w:rPr>
        <w:t>年輔助工作委外勞務承攬</w:t>
      </w:r>
      <w:r w:rsidR="00ED46B3" w:rsidRPr="0092267B">
        <w:rPr>
          <w:rFonts w:ascii="Times New Roman" w:eastAsia="標楷體" w:hAnsi="Times New Roman" w:cs="Times New Roman"/>
          <w:b/>
          <w:kern w:val="0"/>
          <w:sz w:val="32"/>
          <w:szCs w:val="32"/>
        </w:rPr>
        <w:t>採購案</w:t>
      </w:r>
      <w:r w:rsidR="00493FDD" w:rsidRPr="0092267B">
        <w:rPr>
          <w:rFonts w:ascii="Times New Roman" w:eastAsia="標楷體" w:hAnsi="Times New Roman" w:cs="Times New Roman"/>
          <w:b/>
          <w:kern w:val="0"/>
          <w:sz w:val="32"/>
          <w:szCs w:val="32"/>
        </w:rPr>
        <w:t>需求規範</w:t>
      </w:r>
    </w:p>
    <w:p w:rsidR="00D3717F" w:rsidRPr="0092267B" w:rsidRDefault="001A1591" w:rsidP="006E683F">
      <w:pPr>
        <w:autoSpaceDE w:val="0"/>
        <w:autoSpaceDN w:val="0"/>
        <w:adjustRightInd w:val="0"/>
        <w:spacing w:line="480" w:lineRule="exact"/>
        <w:ind w:left="560" w:hangingChars="200" w:hanging="56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一、</w:t>
      </w:r>
      <w:r w:rsidR="00D16B43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廠商</w:t>
      </w:r>
      <w:r w:rsidR="00D3717F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應提供派駐勞工人數：</w:t>
      </w:r>
      <w:r w:rsidR="00C44D84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廠商應於</w:t>
      </w:r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1</w:t>
      </w:r>
      <w:r w:rsidR="00BB3AD3">
        <w:rPr>
          <w:rFonts w:ascii="Times New Roman" w:eastAsia="標楷體" w:hAnsi="Times New Roman" w:cs="Times New Roman" w:hint="eastAsia"/>
          <w:kern w:val="0"/>
          <w:sz w:val="28"/>
          <w:szCs w:val="28"/>
        </w:rPr>
        <w:t>1</w:t>
      </w:r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0</w:t>
      </w:r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年</w:t>
      </w:r>
      <w:r w:rsidR="00C24036">
        <w:rPr>
          <w:rFonts w:ascii="Times New Roman" w:eastAsia="標楷體" w:hAnsi="Times New Roman" w:cs="Times New Roman" w:hint="eastAsia"/>
          <w:kern w:val="0"/>
          <w:sz w:val="28"/>
          <w:szCs w:val="28"/>
        </w:rPr>
        <w:t>1</w:t>
      </w:r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月</w:t>
      </w:r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1</w:t>
      </w:r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日至</w:t>
      </w:r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12</w:t>
      </w:r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月</w:t>
      </w:r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31</w:t>
      </w:r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日</w:t>
      </w:r>
      <w:proofErr w:type="gramStart"/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期間，</w:t>
      </w:r>
      <w:proofErr w:type="gramEnd"/>
      <w:r w:rsidR="00C44D84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提</w:t>
      </w:r>
      <w:r w:rsidR="00C44D84" w:rsidRPr="00B118F2">
        <w:rPr>
          <w:rFonts w:ascii="Times New Roman" w:eastAsia="標楷體" w:hAnsi="Times New Roman" w:cs="Times New Roman" w:hint="eastAsia"/>
          <w:kern w:val="0"/>
          <w:sz w:val="28"/>
          <w:szCs w:val="28"/>
        </w:rPr>
        <w:t>供</w:t>
      </w:r>
      <w:r w:rsidR="00A066E6" w:rsidRPr="00A066E6">
        <w:rPr>
          <w:rFonts w:ascii="Times New Roman" w:eastAsia="標楷體" w:hAnsi="Times New Roman" w:cs="Times New Roman" w:hint="eastAsia"/>
          <w:color w:val="FF0000"/>
          <w:kern w:val="0"/>
          <w:sz w:val="28"/>
          <w:szCs w:val="28"/>
          <w:u w:val="single"/>
        </w:rPr>
        <w:t>4</w:t>
      </w:r>
      <w:r w:rsidRPr="00A066E6">
        <w:rPr>
          <w:rFonts w:ascii="Times New Roman" w:eastAsia="標楷體" w:hAnsi="Times New Roman" w:cs="Times New Roman"/>
          <w:color w:val="FF0000"/>
          <w:kern w:val="0"/>
          <w:sz w:val="28"/>
          <w:szCs w:val="28"/>
          <w:u w:val="single"/>
        </w:rPr>
        <w:t>名</w:t>
      </w:r>
      <w:r w:rsidR="00C44D84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派駐勞工</w:t>
      </w:r>
      <w:r w:rsidR="00D3717F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。</w:t>
      </w:r>
    </w:p>
    <w:p w:rsidR="001A1591" w:rsidRPr="0092267B" w:rsidRDefault="00D16B43" w:rsidP="00332D22">
      <w:pPr>
        <w:autoSpaceDE w:val="0"/>
        <w:autoSpaceDN w:val="0"/>
        <w:adjustRightInd w:val="0"/>
        <w:spacing w:line="480" w:lineRule="exact"/>
        <w:ind w:left="566" w:hangingChars="202" w:hanging="566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二、</w:t>
      </w:r>
      <w:r w:rsidR="006E243D" w:rsidRPr="00327209">
        <w:rPr>
          <w:rFonts w:ascii="Times New Roman" w:eastAsia="標楷體" w:hAnsi="Times New Roman" w:cs="Times New Roman"/>
          <w:b/>
          <w:color w:val="FF00FF"/>
          <w:kern w:val="0"/>
          <w:sz w:val="28"/>
          <w:szCs w:val="28"/>
        </w:rPr>
        <w:t>派駐勞工</w:t>
      </w:r>
      <w:r w:rsidRPr="00327209">
        <w:rPr>
          <w:rFonts w:ascii="Times New Roman" w:eastAsia="標楷體" w:hAnsi="Times New Roman" w:cs="Times New Roman"/>
          <w:b/>
          <w:color w:val="FF00FF"/>
          <w:kern w:val="0"/>
          <w:sz w:val="28"/>
          <w:szCs w:val="28"/>
        </w:rPr>
        <w:t>應</w:t>
      </w:r>
      <w:r w:rsidR="00752F95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具備之資格、工作地點、工作內容及保障月薪條件，</w:t>
      </w:r>
      <w:r w:rsidR="005D3AAD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詳</w:t>
      </w:r>
      <w:r w:rsidR="00752F95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如附</w:t>
      </w:r>
      <w:r w:rsidR="005D3AAD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表</w:t>
      </w:r>
      <w:r w:rsidR="00752F95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1</w:t>
      </w:r>
      <w:r w:rsidR="00752F95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。</w:t>
      </w:r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派駐勞工</w:t>
      </w:r>
      <w:r w:rsidR="005D3AAD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每日執行附表</w:t>
      </w:r>
      <w:r w:rsidR="005D3AAD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1</w:t>
      </w:r>
      <w:r w:rsidR="005D3AAD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所列工作，</w:t>
      </w:r>
      <w:r w:rsidR="005C3693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並</w:t>
      </w:r>
      <w:r w:rsidR="005D3AAD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於每日下班前填寫工作日誌</w:t>
      </w:r>
      <w:r w:rsidR="005D3AAD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(</w:t>
      </w:r>
      <w:r w:rsidR="005D3AAD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如附表</w:t>
      </w:r>
      <w:r w:rsidR="005D3AAD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2)</w:t>
      </w:r>
      <w:r w:rsidR="005D3AAD" w:rsidRPr="00327209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，送交用人單位簽名確認，以作為每月驗收之必備文件。</w:t>
      </w:r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工作日誌經</w:t>
      </w:r>
      <w:r w:rsidR="00332D22" w:rsidRP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用人單位人員</w:t>
      </w:r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勾選工作內容「不符要求」者，視為當日工作成果全部未符合標準，</w:t>
      </w:r>
      <w:proofErr w:type="gramStart"/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計罰每人每日新</w:t>
      </w:r>
      <w:proofErr w:type="gramEnd"/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臺幣</w:t>
      </w:r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1</w:t>
      </w:r>
      <w:r w:rsidR="00332D22">
        <w:rPr>
          <w:rFonts w:ascii="Times New Roman" w:eastAsia="標楷體" w:hAnsi="Times New Roman" w:cs="Times New Roman"/>
          <w:b/>
          <w:color w:val="FF00FF"/>
          <w:kern w:val="0"/>
          <w:sz w:val="28"/>
          <w:szCs w:val="28"/>
        </w:rPr>
        <w:t>,</w:t>
      </w:r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000</w:t>
      </w:r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元違約金；</w:t>
      </w:r>
      <w:r w:rsidR="00332D22" w:rsidRP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勾選工作內容「有待改善」者</w:t>
      </w:r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，</w:t>
      </w:r>
      <w:r w:rsidR="00332D22" w:rsidRP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視為當日工作成果</w:t>
      </w:r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部分</w:t>
      </w:r>
      <w:r w:rsidR="00332D22" w:rsidRP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未符合標準，</w:t>
      </w:r>
      <w:proofErr w:type="gramStart"/>
      <w:r w:rsidR="00332D22" w:rsidRP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計罰每人每日新</w:t>
      </w:r>
      <w:proofErr w:type="gramEnd"/>
      <w:r w:rsidR="00332D22" w:rsidRP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臺幣</w:t>
      </w:r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5</w:t>
      </w:r>
      <w:r w:rsidR="00332D22" w:rsidRP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00</w:t>
      </w:r>
      <w:r w:rsidR="00332D22" w:rsidRP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元違約金</w:t>
      </w:r>
      <w:r w:rsidR="00332D22">
        <w:rPr>
          <w:rFonts w:ascii="Times New Roman" w:eastAsia="標楷體" w:hAnsi="Times New Roman" w:cs="Times New Roman" w:hint="eastAsia"/>
          <w:b/>
          <w:color w:val="FF00FF"/>
          <w:kern w:val="0"/>
          <w:sz w:val="28"/>
          <w:szCs w:val="28"/>
        </w:rPr>
        <w:t>。</w:t>
      </w:r>
    </w:p>
    <w:p w:rsidR="00D16B43" w:rsidRPr="0092267B" w:rsidRDefault="00D16B43" w:rsidP="00751227">
      <w:pPr>
        <w:autoSpaceDE w:val="0"/>
        <w:autoSpaceDN w:val="0"/>
        <w:adjustRightInd w:val="0"/>
        <w:spacing w:line="480" w:lineRule="exact"/>
        <w:ind w:left="566" w:hangingChars="202" w:hanging="566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三</w:t>
      </w:r>
      <w:r w:rsidR="00D3717F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、</w:t>
      </w:r>
      <w:r w:rsidR="007D21DF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前揭人員於業務承攬期間</w:t>
      </w:r>
      <w:r w:rsidR="008D641F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須派駐本場，</w:t>
      </w: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配合</w:t>
      </w:r>
      <w:r w:rsidR="008D641F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本場</w:t>
      </w: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職員</w:t>
      </w:r>
      <w:r w:rsidR="008D641F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上下班</w:t>
      </w: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時間</w:t>
      </w:r>
      <w:r w:rsidR="008D641F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進行工作。</w:t>
      </w:r>
    </w:p>
    <w:p w:rsidR="00C948AE" w:rsidRDefault="00D16B43" w:rsidP="00751227">
      <w:pPr>
        <w:autoSpaceDE w:val="0"/>
        <w:autoSpaceDN w:val="0"/>
        <w:adjustRightInd w:val="0"/>
        <w:spacing w:line="480" w:lineRule="exact"/>
        <w:ind w:left="566" w:hangingChars="202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四、</w:t>
      </w:r>
      <w:r w:rsidR="00751227" w:rsidRPr="0092267B">
        <w:rPr>
          <w:rFonts w:ascii="Times New Roman" w:eastAsia="標楷體" w:hAnsi="Times New Roman" w:cs="Times New Roman"/>
          <w:sz w:val="28"/>
          <w:szCs w:val="28"/>
        </w:rPr>
        <w:t>廠商對其派駐機關提供勞務之</w:t>
      </w:r>
      <w:r w:rsidR="009E79DF">
        <w:rPr>
          <w:rFonts w:ascii="Times New Roman" w:eastAsia="標楷體" w:hAnsi="Times New Roman" w:cs="Times New Roman" w:hint="eastAsia"/>
          <w:sz w:val="28"/>
          <w:szCs w:val="28"/>
        </w:rPr>
        <w:t>人員</w:t>
      </w:r>
      <w:r w:rsidR="00751227" w:rsidRPr="0092267B">
        <w:rPr>
          <w:rFonts w:ascii="Times New Roman" w:eastAsia="標楷體" w:hAnsi="Times New Roman" w:cs="Times New Roman"/>
          <w:sz w:val="28"/>
          <w:szCs w:val="28"/>
        </w:rPr>
        <w:t>，應依法給付薪資，</w:t>
      </w:r>
      <w:r w:rsidR="00752F95">
        <w:rPr>
          <w:rFonts w:ascii="Times New Roman" w:eastAsia="標楷體" w:hAnsi="Times New Roman" w:cs="Times New Roman" w:hint="eastAsia"/>
          <w:sz w:val="28"/>
          <w:szCs w:val="28"/>
        </w:rPr>
        <w:t>並應</w:t>
      </w:r>
      <w:r w:rsidR="00751227" w:rsidRPr="0092267B">
        <w:rPr>
          <w:rFonts w:ascii="Times New Roman" w:eastAsia="標楷體" w:hAnsi="Times New Roman" w:cs="Times New Roman"/>
          <w:sz w:val="28"/>
          <w:szCs w:val="28"/>
        </w:rPr>
        <w:t>依法投保勞工保險、就業保險、職業災害保險、全民健康保險及提繳勞工退休金、工資墊償基金。</w:t>
      </w:r>
    </w:p>
    <w:p w:rsidR="009B380F" w:rsidRPr="0092267B" w:rsidRDefault="00894E52" w:rsidP="00752F95">
      <w:pPr>
        <w:autoSpaceDE w:val="0"/>
        <w:autoSpaceDN w:val="0"/>
        <w:adjustRightInd w:val="0"/>
        <w:spacing w:line="480" w:lineRule="exact"/>
        <w:ind w:left="566" w:hangingChars="202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五</w:t>
      </w:r>
      <w:r w:rsidR="00DE060F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、</w:t>
      </w:r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得標廠商應自行投保雇主意外責任險，相關費用已包含於契約價金內，廠商所</w:t>
      </w:r>
      <w:r w:rsidR="00332D22">
        <w:rPr>
          <w:rFonts w:ascii="Times New Roman" w:eastAsia="標楷體" w:hAnsi="Times New Roman" w:cs="Times New Roman"/>
          <w:sz w:val="28"/>
          <w:szCs w:val="28"/>
        </w:rPr>
        <w:t>派駐勞工</w:t>
      </w:r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在工作區域內執行勤務時所發生一切人身安全問題</w:t>
      </w:r>
      <w:r w:rsidR="006077DD" w:rsidRPr="0092267B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Start"/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含因工作</w:t>
      </w:r>
      <w:proofErr w:type="gramEnd"/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而發生意外傷亡等</w:t>
      </w:r>
      <w:r w:rsidR="006077DD" w:rsidRPr="0092267B">
        <w:rPr>
          <w:rFonts w:ascii="Times New Roman" w:eastAsia="標楷體" w:hAnsi="Times New Roman" w:cs="Times New Roman"/>
          <w:sz w:val="28"/>
          <w:szCs w:val="28"/>
        </w:rPr>
        <w:t>)</w:t>
      </w:r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，概由廠商負責，與本場無涉。</w:t>
      </w:r>
    </w:p>
    <w:p w:rsidR="007004DE" w:rsidRDefault="00752F95" w:rsidP="00751227">
      <w:pPr>
        <w:autoSpaceDE w:val="0"/>
        <w:autoSpaceDN w:val="0"/>
        <w:adjustRightInd w:val="0"/>
        <w:spacing w:line="480" w:lineRule="exact"/>
        <w:ind w:left="566" w:hangingChars="202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六</w:t>
      </w:r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、廠商應</w:t>
      </w:r>
      <w:r w:rsidR="003852E4" w:rsidRPr="0092267B">
        <w:rPr>
          <w:rFonts w:ascii="Times New Roman" w:eastAsia="標楷體" w:hAnsi="Times New Roman" w:cs="Times New Roman"/>
          <w:sz w:val="28"/>
          <w:szCs w:val="28"/>
        </w:rPr>
        <w:t>於</w:t>
      </w:r>
      <w:r w:rsidR="006E2C91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="00C948AE">
        <w:rPr>
          <w:rFonts w:ascii="Times New Roman" w:eastAsia="標楷體" w:hAnsi="Times New Roman" w:cs="Times New Roman" w:hint="eastAsia"/>
          <w:sz w:val="28"/>
          <w:szCs w:val="28"/>
        </w:rPr>
        <w:t>9</w:t>
      </w:r>
      <w:r w:rsidR="006E2C91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>
        <w:rPr>
          <w:rFonts w:ascii="Times New Roman" w:eastAsia="標楷體" w:hAnsi="Times New Roman" w:cs="Times New Roman" w:hint="eastAsia"/>
          <w:sz w:val="28"/>
          <w:szCs w:val="28"/>
        </w:rPr>
        <w:t>12</w:t>
      </w:r>
      <w:r w:rsidR="003852E4" w:rsidRPr="0092267B">
        <w:rPr>
          <w:rFonts w:ascii="Times New Roman" w:eastAsia="標楷體" w:hAnsi="Times New Roman" w:cs="Times New Roman"/>
          <w:sz w:val="28"/>
          <w:szCs w:val="28"/>
        </w:rPr>
        <w:t>月</w:t>
      </w:r>
      <w:r w:rsidR="003852E4" w:rsidRPr="0092267B">
        <w:rPr>
          <w:rFonts w:ascii="Times New Roman" w:eastAsia="標楷體" w:hAnsi="Times New Roman" w:cs="Times New Roman"/>
          <w:sz w:val="28"/>
          <w:szCs w:val="28"/>
        </w:rPr>
        <w:t>2</w:t>
      </w:r>
      <w:r w:rsidR="00006E45">
        <w:rPr>
          <w:rFonts w:ascii="Times New Roman" w:eastAsia="標楷體" w:hAnsi="Times New Roman" w:cs="Times New Roman" w:hint="eastAsia"/>
          <w:sz w:val="28"/>
          <w:szCs w:val="28"/>
        </w:rPr>
        <w:t>0</w:t>
      </w:r>
      <w:r w:rsidR="003852E4" w:rsidRPr="0092267B">
        <w:rPr>
          <w:rFonts w:ascii="Times New Roman" w:eastAsia="標楷體" w:hAnsi="Times New Roman" w:cs="Times New Roman"/>
          <w:sz w:val="28"/>
          <w:szCs w:val="28"/>
        </w:rPr>
        <w:t>日前</w:t>
      </w:r>
      <w:r w:rsidR="0028085E" w:rsidRPr="0092267B">
        <w:rPr>
          <w:rFonts w:ascii="Times New Roman" w:eastAsia="標楷體" w:hAnsi="Times New Roman" w:cs="Times New Roman" w:hint="eastAsia"/>
          <w:sz w:val="28"/>
          <w:szCs w:val="28"/>
        </w:rPr>
        <w:t>先將</w:t>
      </w:r>
      <w:r w:rsidR="00332D22">
        <w:rPr>
          <w:rFonts w:ascii="Times New Roman" w:eastAsia="標楷體" w:hAnsi="Times New Roman" w:cs="Times New Roman"/>
          <w:sz w:val="28"/>
          <w:szCs w:val="28"/>
        </w:rPr>
        <w:t>派駐勞工</w:t>
      </w:r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人事資料送本場</w:t>
      </w:r>
      <w:r w:rsidR="00B67A74" w:rsidRPr="0092267B">
        <w:rPr>
          <w:rFonts w:ascii="Times New Roman" w:eastAsia="標楷體" w:hAnsi="Times New Roman" w:cs="Times New Roman" w:hint="eastAsia"/>
          <w:sz w:val="28"/>
          <w:szCs w:val="28"/>
        </w:rPr>
        <w:t>審</w:t>
      </w:r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查</w:t>
      </w:r>
      <w:r w:rsidR="0028085E" w:rsidRPr="0092267B">
        <w:rPr>
          <w:rFonts w:ascii="Times New Roman" w:eastAsia="標楷體" w:hAnsi="Times New Roman" w:cs="Times New Roman" w:hint="eastAsia"/>
          <w:sz w:val="28"/>
          <w:szCs w:val="28"/>
        </w:rPr>
        <w:t>，並</w:t>
      </w:r>
      <w:r w:rsidR="00B67A74" w:rsidRPr="0092267B">
        <w:rPr>
          <w:rFonts w:ascii="Times New Roman" w:eastAsia="標楷體" w:hAnsi="Times New Roman" w:cs="Times New Roman" w:hint="eastAsia"/>
          <w:sz w:val="28"/>
          <w:szCs w:val="28"/>
        </w:rPr>
        <w:t>於審查通過後自</w:t>
      </w: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C948AE">
        <w:rPr>
          <w:rFonts w:ascii="Times New Roman" w:eastAsia="標楷體" w:hAnsi="Times New Roman" w:cs="Times New Roman" w:hint="eastAsia"/>
          <w:sz w:val="28"/>
          <w:szCs w:val="28"/>
        </w:rPr>
        <w:t>10</w:t>
      </w:r>
      <w:r>
        <w:rPr>
          <w:rFonts w:ascii="Times New Roman" w:eastAsia="標楷體" w:hAnsi="Times New Roman" w:cs="Times New Roman" w:hint="eastAsia"/>
          <w:sz w:val="28"/>
          <w:szCs w:val="28"/>
        </w:rPr>
        <w:t>年</w:t>
      </w: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28085E" w:rsidRPr="0092267B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="0028085E" w:rsidRPr="0092267B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28085E" w:rsidRPr="0092267B">
        <w:rPr>
          <w:rFonts w:ascii="Times New Roman" w:eastAsia="標楷體" w:hAnsi="Times New Roman" w:cs="Times New Roman" w:hint="eastAsia"/>
          <w:sz w:val="28"/>
          <w:szCs w:val="28"/>
        </w:rPr>
        <w:t>日開始上班</w:t>
      </w:r>
      <w:r w:rsidR="00F81F1D" w:rsidRPr="0092267B">
        <w:rPr>
          <w:rFonts w:ascii="Times New Roman" w:eastAsia="標楷體" w:hAnsi="Times New Roman" w:cs="Times New Roman" w:hint="eastAsia"/>
          <w:sz w:val="28"/>
          <w:szCs w:val="28"/>
        </w:rPr>
        <w:t>；</w:t>
      </w:r>
      <w:r w:rsidR="00332D22">
        <w:rPr>
          <w:rFonts w:ascii="Times New Roman" w:eastAsia="標楷體" w:hAnsi="Times New Roman" w:cs="Times New Roman"/>
          <w:sz w:val="28"/>
          <w:szCs w:val="28"/>
        </w:rPr>
        <w:t>派駐勞工</w:t>
      </w:r>
      <w:r w:rsidR="000A249A" w:rsidRPr="0092267B">
        <w:rPr>
          <w:rFonts w:ascii="Times New Roman" w:eastAsia="標楷體" w:hAnsi="Times New Roman" w:cs="Times New Roman"/>
          <w:sz w:val="28"/>
          <w:szCs w:val="28"/>
        </w:rPr>
        <w:t>如離職，廠商應於離職日</w:t>
      </w:r>
      <w:r w:rsidR="000C7521">
        <w:rPr>
          <w:rFonts w:ascii="Times New Roman" w:eastAsia="標楷體" w:hAnsi="Times New Roman" w:cs="Times New Roman" w:hint="eastAsia"/>
          <w:sz w:val="28"/>
          <w:szCs w:val="28"/>
        </w:rPr>
        <w:t>起</w:t>
      </w:r>
      <w:r w:rsidR="000C7521" w:rsidRPr="000C7521">
        <w:rPr>
          <w:rFonts w:ascii="Times New Roman" w:eastAsia="標楷體" w:hAnsi="Times New Roman" w:cs="Times New Roman" w:hint="eastAsia"/>
          <w:sz w:val="28"/>
          <w:szCs w:val="28"/>
          <w:u w:val="single"/>
        </w:rPr>
        <w:t>10</w:t>
      </w:r>
      <w:r w:rsidR="000A249A" w:rsidRPr="000C7521">
        <w:rPr>
          <w:rFonts w:ascii="Times New Roman" w:eastAsia="標楷體" w:hAnsi="Times New Roman" w:cs="Times New Roman"/>
          <w:sz w:val="28"/>
          <w:szCs w:val="28"/>
          <w:u w:val="single"/>
        </w:rPr>
        <w:t>個工作</w:t>
      </w:r>
      <w:r w:rsidR="009B380F" w:rsidRPr="000C7521">
        <w:rPr>
          <w:rFonts w:ascii="Times New Roman" w:eastAsia="標楷體" w:hAnsi="Times New Roman" w:cs="Times New Roman"/>
          <w:sz w:val="28"/>
          <w:szCs w:val="28"/>
          <w:u w:val="single"/>
        </w:rPr>
        <w:t>日</w:t>
      </w:r>
      <w:r w:rsidR="000C7521">
        <w:rPr>
          <w:rFonts w:ascii="Times New Roman" w:eastAsia="標楷體" w:hAnsi="Times New Roman" w:cs="Times New Roman" w:hint="eastAsia"/>
          <w:sz w:val="28"/>
          <w:szCs w:val="28"/>
          <w:u w:val="single"/>
        </w:rPr>
        <w:t>內</w:t>
      </w:r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將遞補人員資料提送本場</w:t>
      </w:r>
      <w:r w:rsidR="00B67A74" w:rsidRPr="0092267B">
        <w:rPr>
          <w:rFonts w:ascii="Times New Roman" w:eastAsia="標楷體" w:hAnsi="Times New Roman" w:cs="Times New Roman" w:hint="eastAsia"/>
          <w:sz w:val="28"/>
          <w:szCs w:val="28"/>
        </w:rPr>
        <w:t>審</w:t>
      </w:r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查</w:t>
      </w:r>
      <w:r w:rsidR="006077DD" w:rsidRPr="0092267B">
        <w:rPr>
          <w:rFonts w:ascii="Times New Roman" w:eastAsia="標楷體" w:hAnsi="Times New Roman" w:cs="Times New Roman"/>
          <w:sz w:val="28"/>
          <w:szCs w:val="28"/>
        </w:rPr>
        <w:t>(</w:t>
      </w:r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廠商不得無故更換</w:t>
      </w:r>
      <w:r w:rsidR="00332D22">
        <w:rPr>
          <w:rFonts w:ascii="Times New Roman" w:eastAsia="標楷體" w:hAnsi="Times New Roman" w:cs="Times New Roman"/>
          <w:sz w:val="28"/>
          <w:szCs w:val="28"/>
        </w:rPr>
        <w:t>派駐勞工</w:t>
      </w:r>
      <w:r w:rsidR="006077DD" w:rsidRPr="0092267B">
        <w:rPr>
          <w:rFonts w:ascii="Times New Roman" w:eastAsia="標楷體" w:hAnsi="Times New Roman" w:cs="Times New Roman"/>
          <w:sz w:val="28"/>
          <w:szCs w:val="28"/>
        </w:rPr>
        <w:t>)</w:t>
      </w:r>
      <w:r w:rsidR="00170829" w:rsidRPr="0092267B">
        <w:rPr>
          <w:rFonts w:ascii="Times New Roman" w:eastAsia="標楷體" w:hAnsi="Times New Roman" w:cs="Times New Roman"/>
          <w:sz w:val="28"/>
          <w:szCs w:val="28"/>
        </w:rPr>
        <w:t>;</w:t>
      </w:r>
      <w:r w:rsidR="00170829" w:rsidRPr="0092267B">
        <w:rPr>
          <w:rFonts w:ascii="Times New Roman" w:eastAsia="標楷體" w:hAnsi="Times New Roman" w:cs="Times New Roman"/>
          <w:sz w:val="28"/>
          <w:szCs w:val="28"/>
        </w:rPr>
        <w:t>本場如認廠商</w:t>
      </w:r>
      <w:r w:rsidR="00332D22">
        <w:rPr>
          <w:rFonts w:ascii="Times New Roman" w:eastAsia="標楷體" w:hAnsi="Times New Roman" w:cs="Times New Roman"/>
          <w:sz w:val="28"/>
          <w:szCs w:val="28"/>
        </w:rPr>
        <w:t>派駐勞工</w:t>
      </w:r>
      <w:r w:rsidR="00170829" w:rsidRPr="0092267B">
        <w:rPr>
          <w:rFonts w:ascii="Times New Roman" w:eastAsia="標楷體" w:hAnsi="Times New Roman" w:cs="Times New Roman"/>
          <w:sz w:val="28"/>
          <w:szCs w:val="28"/>
        </w:rPr>
        <w:t>有不適任者，廠商</w:t>
      </w:r>
      <w:r w:rsidR="006E2C91">
        <w:rPr>
          <w:rFonts w:ascii="Times New Roman" w:eastAsia="標楷體" w:hAnsi="Times New Roman" w:cs="Times New Roman" w:hint="eastAsia"/>
          <w:sz w:val="28"/>
          <w:szCs w:val="28"/>
        </w:rPr>
        <w:t>應</w:t>
      </w:r>
      <w:r w:rsidR="00DC604E" w:rsidRPr="0092267B">
        <w:rPr>
          <w:rFonts w:ascii="Times New Roman" w:eastAsia="標楷體" w:hAnsi="Times New Roman" w:cs="Times New Roman"/>
          <w:sz w:val="28"/>
          <w:szCs w:val="28"/>
        </w:rPr>
        <w:t>予更換，並</w:t>
      </w:r>
      <w:r w:rsidR="00170829" w:rsidRPr="0092267B">
        <w:rPr>
          <w:rFonts w:ascii="Times New Roman" w:eastAsia="標楷體" w:hAnsi="Times New Roman" w:cs="Times New Roman"/>
          <w:sz w:val="28"/>
          <w:szCs w:val="28"/>
        </w:rPr>
        <w:t>應於接獲本場書面通知之次日起</w:t>
      </w:r>
      <w:r w:rsidR="000C7521" w:rsidRPr="000C7521">
        <w:rPr>
          <w:rFonts w:ascii="Times New Roman" w:eastAsia="標楷體" w:hAnsi="Times New Roman" w:cs="Times New Roman" w:hint="eastAsia"/>
          <w:sz w:val="28"/>
          <w:szCs w:val="28"/>
          <w:u w:val="single"/>
        </w:rPr>
        <w:t>10</w:t>
      </w:r>
      <w:r w:rsidR="00170829" w:rsidRPr="000C7521">
        <w:rPr>
          <w:rFonts w:ascii="Times New Roman" w:eastAsia="標楷體" w:hAnsi="Times New Roman" w:cs="Times New Roman"/>
          <w:sz w:val="28"/>
          <w:szCs w:val="28"/>
          <w:u w:val="single"/>
        </w:rPr>
        <w:t>個工作日內</w:t>
      </w:r>
      <w:r w:rsidR="00170829" w:rsidRPr="0092267B">
        <w:rPr>
          <w:rFonts w:ascii="Times New Roman" w:eastAsia="標楷體" w:hAnsi="Times New Roman" w:cs="Times New Roman"/>
          <w:sz w:val="28"/>
          <w:szCs w:val="28"/>
        </w:rPr>
        <w:t>將遞補人員資料提送本場</w:t>
      </w:r>
      <w:r w:rsidR="00B67A74" w:rsidRPr="0092267B">
        <w:rPr>
          <w:rFonts w:ascii="Times New Roman" w:eastAsia="標楷體" w:hAnsi="Times New Roman" w:cs="Times New Roman" w:hint="eastAsia"/>
          <w:sz w:val="28"/>
          <w:szCs w:val="28"/>
        </w:rPr>
        <w:t>審</w:t>
      </w:r>
      <w:r w:rsidR="00170829" w:rsidRPr="0092267B">
        <w:rPr>
          <w:rFonts w:ascii="Times New Roman" w:eastAsia="標楷體" w:hAnsi="Times New Roman" w:cs="Times New Roman"/>
          <w:sz w:val="28"/>
          <w:szCs w:val="28"/>
        </w:rPr>
        <w:t>查。</w:t>
      </w:r>
      <w:r w:rsidR="00495E88" w:rsidRPr="0092267B">
        <w:rPr>
          <w:rFonts w:ascii="Times New Roman" w:eastAsia="標楷體" w:hAnsi="Times New Roman" w:cs="Times New Roman"/>
          <w:sz w:val="28"/>
          <w:szCs w:val="28"/>
        </w:rPr>
        <w:t>以上每逾</w:t>
      </w:r>
      <w:r w:rsidR="00495E88" w:rsidRPr="0092267B">
        <w:rPr>
          <w:rFonts w:ascii="Times New Roman" w:eastAsia="標楷體" w:hAnsi="Times New Roman" w:cs="Times New Roman"/>
          <w:sz w:val="28"/>
          <w:szCs w:val="28"/>
        </w:rPr>
        <w:t>1</w:t>
      </w:r>
      <w:r w:rsidR="00495E88" w:rsidRPr="0092267B">
        <w:rPr>
          <w:rFonts w:ascii="Times New Roman" w:eastAsia="標楷體" w:hAnsi="Times New Roman" w:cs="Times New Roman"/>
          <w:sz w:val="28"/>
          <w:szCs w:val="28"/>
        </w:rPr>
        <w:t>日</w:t>
      </w:r>
      <w:r w:rsidR="00E043E4" w:rsidRPr="0092267B">
        <w:rPr>
          <w:rFonts w:ascii="Times New Roman" w:eastAsia="標楷體" w:hAnsi="Times New Roman" w:cs="Times New Roman"/>
          <w:sz w:val="28"/>
          <w:szCs w:val="28"/>
        </w:rPr>
        <w:t>曆</w:t>
      </w:r>
      <w:proofErr w:type="gramStart"/>
      <w:r w:rsidR="00E043E4" w:rsidRPr="0092267B">
        <w:rPr>
          <w:rFonts w:ascii="Times New Roman" w:eastAsia="標楷體" w:hAnsi="Times New Roman" w:cs="Times New Roman"/>
          <w:sz w:val="28"/>
          <w:szCs w:val="28"/>
        </w:rPr>
        <w:t>天</w:t>
      </w:r>
      <w:r w:rsidR="007004DE" w:rsidRPr="0092267B">
        <w:rPr>
          <w:rFonts w:ascii="Times New Roman" w:eastAsia="標楷體" w:hAnsi="Times New Roman" w:cs="Times New Roman"/>
          <w:sz w:val="28"/>
          <w:szCs w:val="28"/>
        </w:rPr>
        <w:t>計罰新</w:t>
      </w:r>
      <w:proofErr w:type="gramEnd"/>
      <w:r w:rsidR="00332D22">
        <w:rPr>
          <w:rFonts w:ascii="Times New Roman" w:eastAsia="標楷體" w:hAnsi="Times New Roman" w:cs="Times New Roman" w:hint="eastAsia"/>
          <w:sz w:val="28"/>
          <w:szCs w:val="28"/>
        </w:rPr>
        <w:t>臺</w:t>
      </w:r>
      <w:r w:rsidR="007004DE" w:rsidRPr="0092267B">
        <w:rPr>
          <w:rFonts w:ascii="Times New Roman" w:eastAsia="標楷體" w:hAnsi="Times New Roman" w:cs="Times New Roman"/>
          <w:sz w:val="28"/>
          <w:szCs w:val="28"/>
        </w:rPr>
        <w:t>幣</w:t>
      </w:r>
      <w:r w:rsidR="007004DE" w:rsidRPr="0092267B">
        <w:rPr>
          <w:rFonts w:ascii="Times New Roman" w:eastAsia="標楷體" w:hAnsi="Times New Roman" w:cs="Times New Roman"/>
          <w:sz w:val="28"/>
          <w:szCs w:val="28"/>
        </w:rPr>
        <w:t>500</w:t>
      </w:r>
      <w:r w:rsidR="007004DE" w:rsidRPr="0092267B">
        <w:rPr>
          <w:rFonts w:ascii="Times New Roman" w:eastAsia="標楷體" w:hAnsi="Times New Roman" w:cs="Times New Roman"/>
          <w:sz w:val="28"/>
          <w:szCs w:val="28"/>
        </w:rPr>
        <w:t>元整</w:t>
      </w:r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9E79DF" w:rsidRPr="0092267B" w:rsidRDefault="009E79DF" w:rsidP="00751227">
      <w:pPr>
        <w:autoSpaceDE w:val="0"/>
        <w:autoSpaceDN w:val="0"/>
        <w:adjustRightInd w:val="0"/>
        <w:spacing w:line="480" w:lineRule="exact"/>
        <w:ind w:left="566" w:hangingChars="202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七、</w:t>
      </w:r>
      <w:r w:rsidR="00332D22">
        <w:rPr>
          <w:rFonts w:ascii="Times New Roman" w:eastAsia="標楷體" w:hAnsi="Times New Roman" w:cs="Times New Roman" w:hint="eastAsia"/>
          <w:sz w:val="28"/>
          <w:szCs w:val="28"/>
        </w:rPr>
        <w:t>派駐勞工</w:t>
      </w:r>
      <w:r w:rsidRPr="009E79DF">
        <w:rPr>
          <w:rFonts w:ascii="Times New Roman" w:eastAsia="標楷體" w:hAnsi="Times New Roman" w:cs="Times New Roman" w:hint="eastAsia"/>
          <w:sz w:val="28"/>
          <w:szCs w:val="28"/>
        </w:rPr>
        <w:t>應每日配合本場職員上班時間提供服務</w:t>
      </w:r>
      <w:r w:rsidRPr="009E79DF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9E79DF">
        <w:rPr>
          <w:rFonts w:ascii="Times New Roman" w:eastAsia="標楷體" w:hAnsi="Times New Roman" w:cs="Times New Roman" w:hint="eastAsia"/>
          <w:sz w:val="28"/>
          <w:szCs w:val="28"/>
        </w:rPr>
        <w:t>五一勞動節</w:t>
      </w:r>
      <w:r w:rsidR="00332D22">
        <w:rPr>
          <w:rFonts w:ascii="Times New Roman" w:eastAsia="標楷體" w:hAnsi="Times New Roman" w:cs="Times New Roman" w:hint="eastAsia"/>
          <w:sz w:val="28"/>
          <w:szCs w:val="28"/>
        </w:rPr>
        <w:t>派駐勞工</w:t>
      </w:r>
      <w:r w:rsidR="006E2C91">
        <w:rPr>
          <w:rFonts w:ascii="Times New Roman" w:eastAsia="標楷體" w:hAnsi="Times New Roman" w:cs="Times New Roman" w:hint="eastAsia"/>
          <w:sz w:val="28"/>
          <w:szCs w:val="28"/>
        </w:rPr>
        <w:t>如</w:t>
      </w:r>
      <w:r w:rsidRPr="009E79DF">
        <w:rPr>
          <w:rFonts w:ascii="Times New Roman" w:eastAsia="標楷體" w:hAnsi="Times New Roman" w:cs="Times New Roman" w:hint="eastAsia"/>
          <w:sz w:val="28"/>
          <w:szCs w:val="28"/>
        </w:rPr>
        <w:t>出勤提供服務，</w:t>
      </w:r>
      <w:r w:rsidR="006E2C91">
        <w:rPr>
          <w:rFonts w:ascii="Times New Roman" w:eastAsia="標楷體" w:hAnsi="Times New Roman" w:cs="Times New Roman" w:hint="eastAsia"/>
          <w:sz w:val="28"/>
          <w:szCs w:val="28"/>
        </w:rPr>
        <w:t>得於年底前</w:t>
      </w:r>
      <w:r w:rsidR="005C3693">
        <w:rPr>
          <w:rFonts w:ascii="Times New Roman" w:eastAsia="標楷體" w:hAnsi="Times New Roman" w:cs="Times New Roman" w:hint="eastAsia"/>
          <w:sz w:val="28"/>
          <w:szCs w:val="28"/>
        </w:rPr>
        <w:t>自行</w:t>
      </w:r>
      <w:proofErr w:type="gramStart"/>
      <w:r w:rsidR="006E2C91">
        <w:rPr>
          <w:rFonts w:ascii="Times New Roman" w:eastAsia="標楷體" w:hAnsi="Times New Roman" w:cs="Times New Roman" w:hint="eastAsia"/>
          <w:sz w:val="28"/>
          <w:szCs w:val="28"/>
        </w:rPr>
        <w:t>擇日補休</w:t>
      </w:r>
      <w:proofErr w:type="gramEnd"/>
      <w:r w:rsidRPr="009E79DF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9E79DF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9B380F" w:rsidRPr="0092267B" w:rsidRDefault="007004DE" w:rsidP="00751227">
      <w:pPr>
        <w:autoSpaceDE w:val="0"/>
        <w:autoSpaceDN w:val="0"/>
        <w:adjustRightInd w:val="0"/>
        <w:spacing w:line="480" w:lineRule="exact"/>
        <w:ind w:left="566" w:hangingChars="202" w:hanging="566"/>
        <w:jc w:val="both"/>
        <w:rPr>
          <w:rFonts w:ascii="Times New Roman" w:hAnsi="Times New Roman" w:cs="Times New Roman"/>
        </w:rPr>
      </w:pPr>
      <w:r w:rsidRPr="0092267B">
        <w:rPr>
          <w:rFonts w:ascii="Times New Roman" w:eastAsia="標楷體" w:hAnsi="Times New Roman" w:cs="Times New Roman"/>
          <w:sz w:val="28"/>
          <w:szCs w:val="28"/>
        </w:rPr>
        <w:t>八、</w:t>
      </w:r>
      <w:r w:rsidR="00332D22">
        <w:rPr>
          <w:rFonts w:ascii="Times New Roman" w:eastAsia="標楷體" w:hAnsi="Times New Roman" w:cs="Times New Roman"/>
          <w:sz w:val="28"/>
          <w:szCs w:val="28"/>
        </w:rPr>
        <w:t>派駐勞工</w:t>
      </w:r>
      <w:r w:rsidRPr="0092267B">
        <w:rPr>
          <w:rFonts w:ascii="Times New Roman" w:eastAsia="標楷體" w:hAnsi="Times New Roman" w:cs="Times New Roman"/>
          <w:sz w:val="28"/>
          <w:szCs w:val="28"/>
        </w:rPr>
        <w:t>離職至遞補</w:t>
      </w:r>
      <w:r w:rsidR="003852E4" w:rsidRPr="0092267B">
        <w:rPr>
          <w:rFonts w:ascii="Times New Roman" w:eastAsia="標楷體" w:hAnsi="Times New Roman" w:cs="Times New Roman"/>
          <w:sz w:val="28"/>
          <w:szCs w:val="28"/>
        </w:rPr>
        <w:t>人員</w:t>
      </w:r>
      <w:r w:rsidR="00A17B25" w:rsidRPr="0092267B">
        <w:rPr>
          <w:rFonts w:ascii="Times New Roman" w:eastAsia="標楷體" w:hAnsi="Times New Roman" w:cs="Times New Roman"/>
          <w:sz w:val="28"/>
          <w:szCs w:val="28"/>
        </w:rPr>
        <w:t>上班</w:t>
      </w:r>
      <w:r w:rsidRPr="0092267B">
        <w:rPr>
          <w:rFonts w:ascii="Times New Roman" w:eastAsia="標楷體" w:hAnsi="Times New Roman" w:cs="Times New Roman"/>
          <w:sz w:val="28"/>
          <w:szCs w:val="28"/>
        </w:rPr>
        <w:t>間之</w:t>
      </w:r>
      <w:r w:rsidR="00F81F1D" w:rsidRPr="0092267B">
        <w:rPr>
          <w:rFonts w:ascii="Times New Roman" w:eastAsia="標楷體" w:hAnsi="Times New Roman" w:cs="Times New Roman" w:hint="eastAsia"/>
          <w:sz w:val="28"/>
          <w:szCs w:val="28"/>
        </w:rPr>
        <w:t>缺工</w:t>
      </w:r>
      <w:r w:rsidRPr="0092267B">
        <w:rPr>
          <w:rFonts w:ascii="Times New Roman" w:eastAsia="標楷體" w:hAnsi="Times New Roman" w:cs="Times New Roman"/>
          <w:sz w:val="28"/>
          <w:szCs w:val="28"/>
        </w:rPr>
        <w:t>日數</w:t>
      </w:r>
      <w:r w:rsidR="00254B2E" w:rsidRPr="0092267B">
        <w:rPr>
          <w:rFonts w:ascii="Times New Roman" w:eastAsia="標楷體" w:hAnsi="Times New Roman" w:cs="Times New Roman"/>
          <w:sz w:val="28"/>
          <w:szCs w:val="28"/>
        </w:rPr>
        <w:t>(</w:t>
      </w:r>
      <w:r w:rsidR="00254B2E" w:rsidRPr="0092267B">
        <w:rPr>
          <w:rFonts w:ascii="Times New Roman" w:eastAsia="標楷體" w:hAnsi="Times New Roman" w:cs="Times New Roman"/>
          <w:sz w:val="28"/>
          <w:szCs w:val="28"/>
        </w:rPr>
        <w:t>以</w:t>
      </w:r>
      <w:proofErr w:type="gramStart"/>
      <w:r w:rsidR="00254B2E" w:rsidRPr="0092267B">
        <w:rPr>
          <w:rFonts w:ascii="Times New Roman" w:eastAsia="標楷體" w:hAnsi="Times New Roman" w:cs="Times New Roman"/>
          <w:sz w:val="28"/>
          <w:szCs w:val="28"/>
        </w:rPr>
        <w:t>日曆天計</w:t>
      </w:r>
      <w:proofErr w:type="gramEnd"/>
      <w:r w:rsidR="00254B2E" w:rsidRPr="0092267B">
        <w:rPr>
          <w:rFonts w:ascii="Times New Roman" w:eastAsia="標楷體" w:hAnsi="Times New Roman" w:cs="Times New Roman"/>
          <w:sz w:val="28"/>
          <w:szCs w:val="28"/>
        </w:rPr>
        <w:t>)</w:t>
      </w:r>
      <w:r w:rsidRPr="0092267B">
        <w:rPr>
          <w:rFonts w:ascii="Times New Roman" w:eastAsia="標楷體" w:hAnsi="Times New Roman" w:cs="Times New Roman"/>
          <w:sz w:val="28"/>
          <w:szCs w:val="28"/>
        </w:rPr>
        <w:t>，機關按</w:t>
      </w:r>
      <w:r w:rsidR="00A17B25" w:rsidRPr="0092267B">
        <w:rPr>
          <w:rFonts w:ascii="Times New Roman" w:eastAsia="標楷體" w:hAnsi="Times New Roman" w:cs="Times New Roman"/>
          <w:sz w:val="28"/>
          <w:szCs w:val="28"/>
        </w:rPr>
        <w:t>當月</w:t>
      </w:r>
      <w:r w:rsidRPr="0092267B">
        <w:rPr>
          <w:rFonts w:ascii="Times New Roman" w:eastAsia="標楷體" w:hAnsi="Times New Roman" w:cs="Times New Roman"/>
          <w:sz w:val="28"/>
          <w:szCs w:val="28"/>
        </w:rPr>
        <w:t>日數</w:t>
      </w:r>
      <w:proofErr w:type="gramStart"/>
      <w:r w:rsidRPr="0092267B">
        <w:rPr>
          <w:rFonts w:ascii="Times New Roman" w:eastAsia="標楷體" w:hAnsi="Times New Roman" w:cs="Times New Roman"/>
          <w:sz w:val="28"/>
          <w:szCs w:val="28"/>
        </w:rPr>
        <w:t>比列</w:t>
      </w:r>
      <w:proofErr w:type="gramEnd"/>
      <w:r w:rsidR="00A17B25" w:rsidRPr="0092267B">
        <w:rPr>
          <w:rFonts w:ascii="Times New Roman" w:eastAsia="標楷體" w:hAnsi="Times New Roman" w:cs="Times New Roman"/>
          <w:sz w:val="28"/>
          <w:szCs w:val="28"/>
        </w:rPr>
        <w:t>扣除支付價金。</w:t>
      </w:r>
    </w:p>
    <w:p w:rsidR="009B380F" w:rsidRPr="0092267B" w:rsidRDefault="007004DE" w:rsidP="00751227">
      <w:pPr>
        <w:autoSpaceDE w:val="0"/>
        <w:autoSpaceDN w:val="0"/>
        <w:adjustRightInd w:val="0"/>
        <w:spacing w:line="480" w:lineRule="exact"/>
        <w:ind w:left="566" w:hangingChars="202" w:hanging="566"/>
        <w:jc w:val="both"/>
        <w:rPr>
          <w:rFonts w:ascii="Times New Roman" w:hAnsi="Times New Roman" w:cs="Times New Roman"/>
        </w:rPr>
      </w:pPr>
      <w:r w:rsidRPr="0092267B">
        <w:rPr>
          <w:rFonts w:ascii="Times New Roman" w:eastAsia="標楷體" w:hAnsi="Times New Roman" w:cs="Times New Roman"/>
          <w:sz w:val="28"/>
          <w:szCs w:val="28"/>
        </w:rPr>
        <w:t>九</w:t>
      </w:r>
      <w:r w:rsidR="009D47C0" w:rsidRPr="0092267B">
        <w:rPr>
          <w:rFonts w:ascii="Times New Roman" w:eastAsia="標楷體" w:hAnsi="Times New Roman" w:cs="Times New Roman"/>
          <w:sz w:val="28"/>
          <w:szCs w:val="28"/>
        </w:rPr>
        <w:t>、</w:t>
      </w:r>
      <w:r w:rsidR="00332D22">
        <w:rPr>
          <w:rFonts w:ascii="Times New Roman" w:eastAsia="標楷體" w:hAnsi="Times New Roman" w:cs="Times New Roman"/>
          <w:sz w:val="28"/>
          <w:szCs w:val="28"/>
        </w:rPr>
        <w:t>派駐勞工</w:t>
      </w:r>
      <w:r w:rsidR="00FA5166" w:rsidRPr="0092267B">
        <w:rPr>
          <w:rFonts w:ascii="Times New Roman" w:eastAsia="標楷體" w:hAnsi="Times New Roman" w:cs="Times New Roman"/>
          <w:sz w:val="28"/>
          <w:szCs w:val="28"/>
        </w:rPr>
        <w:t>得</w:t>
      </w:r>
      <w:r w:rsidR="009D47C0" w:rsidRPr="0092267B">
        <w:rPr>
          <w:rFonts w:ascii="Times New Roman" w:eastAsia="標楷體" w:hAnsi="Times New Roman" w:cs="Times New Roman"/>
          <w:sz w:val="28"/>
          <w:szCs w:val="28"/>
        </w:rPr>
        <w:t>依勞基法等相關規定</w:t>
      </w:r>
      <w:r w:rsidR="009B380F" w:rsidRPr="0092267B">
        <w:rPr>
          <w:rFonts w:ascii="Times New Roman" w:eastAsia="標楷體" w:hAnsi="Times New Roman" w:cs="Times New Roman"/>
          <w:sz w:val="28"/>
          <w:szCs w:val="28"/>
        </w:rPr>
        <w:t>請假</w:t>
      </w:r>
      <w:r w:rsidR="009D47C0" w:rsidRPr="0092267B">
        <w:rPr>
          <w:rFonts w:ascii="Times New Roman" w:eastAsia="標楷體" w:hAnsi="Times New Roman" w:cs="Times New Roman"/>
          <w:sz w:val="28"/>
          <w:szCs w:val="28"/>
        </w:rPr>
        <w:t>，本場</w:t>
      </w:r>
      <w:r w:rsidR="00107B90" w:rsidRPr="0092267B">
        <w:rPr>
          <w:rFonts w:ascii="Times New Roman" w:eastAsia="標楷體" w:hAnsi="Times New Roman" w:cs="Times New Roman"/>
          <w:sz w:val="28"/>
          <w:szCs w:val="28"/>
        </w:rPr>
        <w:t>並</w:t>
      </w:r>
      <w:r w:rsidR="00170829" w:rsidRPr="0092267B">
        <w:rPr>
          <w:rFonts w:ascii="Times New Roman" w:eastAsia="標楷體" w:hAnsi="Times New Roman" w:cs="Times New Roman"/>
          <w:sz w:val="28"/>
          <w:szCs w:val="28"/>
        </w:rPr>
        <w:t>依勞基法規定扣除契約價金</w:t>
      </w:r>
      <w:r w:rsidR="009D47C0" w:rsidRPr="0092267B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9B380F" w:rsidRPr="0092267B" w:rsidRDefault="007004DE" w:rsidP="00751227">
      <w:pPr>
        <w:autoSpaceDE w:val="0"/>
        <w:autoSpaceDN w:val="0"/>
        <w:adjustRightInd w:val="0"/>
        <w:spacing w:line="480" w:lineRule="exact"/>
        <w:ind w:left="566" w:hangingChars="202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92267B">
        <w:rPr>
          <w:rFonts w:ascii="Times New Roman" w:eastAsia="標楷體" w:hAnsi="Times New Roman" w:cs="Times New Roman"/>
          <w:sz w:val="28"/>
          <w:szCs w:val="28"/>
        </w:rPr>
        <w:t>十</w:t>
      </w:r>
      <w:r w:rsidR="009D47C0" w:rsidRPr="0092267B">
        <w:rPr>
          <w:rFonts w:ascii="Times New Roman" w:eastAsia="標楷體" w:hAnsi="Times New Roman" w:cs="Times New Roman"/>
          <w:sz w:val="28"/>
          <w:szCs w:val="28"/>
        </w:rPr>
        <w:t>、</w:t>
      </w:r>
      <w:r w:rsidR="009E79DF">
        <w:rPr>
          <w:rFonts w:ascii="標楷體" w:eastAsia="標楷體" w:hAnsi="標楷體" w:hint="eastAsia"/>
          <w:sz w:val="28"/>
          <w:szCs w:val="28"/>
        </w:rPr>
        <w:t>廠商應</w:t>
      </w:r>
      <w:r w:rsidR="009E79DF">
        <w:rPr>
          <w:rFonts w:ascii="標楷體" w:eastAsia="標楷體" w:hAnsi="標楷體" w:hint="eastAsia"/>
          <w:sz w:val="28"/>
          <w:szCs w:val="28"/>
          <w:u w:val="single"/>
        </w:rPr>
        <w:t>從</w:t>
      </w:r>
      <w:r w:rsidR="00332D22">
        <w:rPr>
          <w:rFonts w:ascii="標楷體" w:eastAsia="標楷體" w:hAnsi="標楷體" w:hint="eastAsia"/>
          <w:sz w:val="28"/>
          <w:szCs w:val="28"/>
          <w:u w:val="single"/>
        </w:rPr>
        <w:t>派駐勞工</w:t>
      </w:r>
      <w:r w:rsidR="009E79DF" w:rsidRPr="00F17E06">
        <w:rPr>
          <w:rFonts w:ascii="標楷體" w:eastAsia="標楷體" w:hAnsi="標楷體" w:hint="eastAsia"/>
          <w:sz w:val="28"/>
          <w:szCs w:val="28"/>
          <w:u w:val="single"/>
        </w:rPr>
        <w:t>中</w:t>
      </w:r>
      <w:r w:rsidR="009E79DF">
        <w:rPr>
          <w:rFonts w:ascii="標楷體" w:eastAsia="標楷體" w:hAnsi="標楷體" w:hint="eastAsia"/>
          <w:sz w:val="28"/>
          <w:szCs w:val="28"/>
          <w:u w:val="single"/>
        </w:rPr>
        <w:t>指派</w:t>
      </w:r>
      <w:proofErr w:type="gramStart"/>
      <w:r w:rsidR="009E79DF" w:rsidRPr="00F17E06">
        <w:rPr>
          <w:rFonts w:ascii="標楷體" w:eastAsia="標楷體" w:hAnsi="標楷體" w:hint="eastAsia"/>
          <w:sz w:val="28"/>
          <w:szCs w:val="28"/>
          <w:u w:val="single"/>
        </w:rPr>
        <w:t>一</w:t>
      </w:r>
      <w:proofErr w:type="gramEnd"/>
      <w:r w:rsidR="009E79DF" w:rsidRPr="00F17E06">
        <w:rPr>
          <w:rFonts w:ascii="標楷體" w:eastAsia="標楷體" w:hAnsi="標楷體" w:hint="eastAsia"/>
          <w:sz w:val="28"/>
          <w:szCs w:val="28"/>
          <w:u w:val="single"/>
        </w:rPr>
        <w:t>人為</w:t>
      </w:r>
      <w:r w:rsidR="009E79DF">
        <w:rPr>
          <w:rFonts w:ascii="標楷體" w:eastAsia="標楷體" w:hAnsi="標楷體" w:hint="eastAsia"/>
          <w:sz w:val="28"/>
          <w:szCs w:val="28"/>
          <w:u w:val="single"/>
        </w:rPr>
        <w:t>組長</w:t>
      </w:r>
      <w:r w:rsidR="009E79DF" w:rsidRPr="00F17E06">
        <w:rPr>
          <w:rFonts w:ascii="標楷體" w:eastAsia="標楷體" w:hAnsi="標楷體" w:hint="eastAsia"/>
          <w:sz w:val="28"/>
          <w:szCs w:val="28"/>
        </w:rPr>
        <w:t>，做為機關與承攬</w:t>
      </w:r>
      <w:r w:rsidR="009E79DF">
        <w:rPr>
          <w:rFonts w:ascii="標楷體" w:eastAsia="標楷體" w:hAnsi="標楷體" w:hint="eastAsia"/>
          <w:sz w:val="28"/>
          <w:szCs w:val="28"/>
        </w:rPr>
        <w:t>廠商</w:t>
      </w:r>
      <w:r w:rsidR="009E79DF" w:rsidRPr="00F17E06">
        <w:rPr>
          <w:rFonts w:ascii="標楷體" w:eastAsia="標楷體" w:hAnsi="標楷體" w:hint="eastAsia"/>
          <w:sz w:val="28"/>
          <w:szCs w:val="28"/>
        </w:rPr>
        <w:t>之聯繫窗口，並</w:t>
      </w:r>
      <w:r w:rsidR="009E79DF" w:rsidRPr="00F17E06">
        <w:rPr>
          <w:rFonts w:ascii="標楷體" w:eastAsia="標楷體" w:hAnsi="標楷體" w:hint="eastAsia"/>
          <w:sz w:val="28"/>
          <w:szCs w:val="28"/>
        </w:rPr>
        <w:lastRenderedPageBreak/>
        <w:t>負責管理其他</w:t>
      </w:r>
      <w:r w:rsidR="00332D22">
        <w:rPr>
          <w:rFonts w:ascii="標楷體" w:eastAsia="標楷體" w:hAnsi="標楷體" w:hint="eastAsia"/>
          <w:sz w:val="28"/>
          <w:szCs w:val="28"/>
        </w:rPr>
        <w:t>派駐勞工</w:t>
      </w:r>
      <w:r w:rsidR="009E79DF">
        <w:rPr>
          <w:rFonts w:ascii="標楷體" w:eastAsia="標楷體" w:hAnsi="標楷體" w:hint="eastAsia"/>
          <w:sz w:val="28"/>
          <w:szCs w:val="28"/>
        </w:rPr>
        <w:t>。並</w:t>
      </w:r>
      <w:r w:rsidR="009E79DF" w:rsidRPr="00F17E06">
        <w:rPr>
          <w:rFonts w:ascii="標楷體" w:eastAsia="標楷體" w:hAnsi="標楷體" w:hint="eastAsia"/>
          <w:sz w:val="28"/>
          <w:szCs w:val="28"/>
          <w:u w:val="single"/>
        </w:rPr>
        <w:t>應建立</w:t>
      </w:r>
      <w:r w:rsidR="009E79DF">
        <w:rPr>
          <w:rFonts w:ascii="標楷體" w:eastAsia="標楷體" w:hAnsi="標楷體" w:hint="eastAsia"/>
          <w:sz w:val="28"/>
          <w:szCs w:val="28"/>
          <w:u w:val="single"/>
        </w:rPr>
        <w:t>組長</w:t>
      </w:r>
      <w:r w:rsidR="009E79DF" w:rsidRPr="00F17E06">
        <w:rPr>
          <w:rFonts w:ascii="標楷體" w:eastAsia="標楷體" w:hAnsi="標楷體" w:hint="eastAsia"/>
          <w:sz w:val="28"/>
          <w:szCs w:val="28"/>
          <w:u w:val="single"/>
        </w:rPr>
        <w:t>之職務代理機制</w:t>
      </w:r>
      <w:r w:rsidR="009E79DF" w:rsidRPr="00F17E06">
        <w:rPr>
          <w:rFonts w:ascii="標楷體" w:eastAsia="標楷體" w:hAnsi="標楷體" w:hint="eastAsia"/>
          <w:sz w:val="28"/>
          <w:szCs w:val="28"/>
        </w:rPr>
        <w:t>，避免</w:t>
      </w:r>
      <w:r w:rsidR="009E79DF">
        <w:rPr>
          <w:rFonts w:ascii="標楷體" w:eastAsia="標楷體" w:hAnsi="標楷體" w:hint="eastAsia"/>
          <w:sz w:val="28"/>
          <w:szCs w:val="28"/>
        </w:rPr>
        <w:t>組長</w:t>
      </w:r>
      <w:r w:rsidR="009E79DF" w:rsidRPr="00F17E06">
        <w:rPr>
          <w:rFonts w:ascii="標楷體" w:eastAsia="標楷體" w:hAnsi="標楷體" w:hint="eastAsia"/>
          <w:sz w:val="28"/>
          <w:szCs w:val="28"/>
        </w:rPr>
        <w:t>請假時，致使機關對其他</w:t>
      </w:r>
      <w:r w:rsidR="00332D22">
        <w:rPr>
          <w:rFonts w:ascii="標楷體" w:eastAsia="標楷體" w:hAnsi="標楷體" w:hint="eastAsia"/>
          <w:sz w:val="28"/>
          <w:szCs w:val="28"/>
        </w:rPr>
        <w:t>派駐勞工</w:t>
      </w:r>
      <w:r w:rsidR="009E79DF" w:rsidRPr="00F17E06">
        <w:rPr>
          <w:rFonts w:ascii="標楷體" w:eastAsia="標楷體" w:hAnsi="標楷體" w:hint="eastAsia"/>
          <w:sz w:val="28"/>
          <w:szCs w:val="28"/>
        </w:rPr>
        <w:t>產生直接指揮監督管理之情事</w:t>
      </w:r>
      <w:r w:rsidR="009E79DF">
        <w:rPr>
          <w:rFonts w:ascii="標楷體" w:eastAsia="標楷體" w:hAnsi="標楷體" w:hint="eastAsia"/>
          <w:sz w:val="28"/>
          <w:szCs w:val="28"/>
        </w:rPr>
        <w:t>。</w:t>
      </w:r>
    </w:p>
    <w:p w:rsidR="001A1591" w:rsidRDefault="00751227" w:rsidP="006E2C91">
      <w:pPr>
        <w:autoSpaceDE w:val="0"/>
        <w:autoSpaceDN w:val="0"/>
        <w:adjustRightInd w:val="0"/>
        <w:spacing w:line="480" w:lineRule="exact"/>
        <w:ind w:left="848" w:hangingChars="303" w:hanging="848"/>
        <w:jc w:val="both"/>
        <w:rPr>
          <w:rFonts w:eastAsia="標楷體"/>
          <w:kern w:val="0"/>
          <w:sz w:val="28"/>
          <w:szCs w:val="28"/>
        </w:rPr>
      </w:pP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十</w:t>
      </w:r>
      <w:r w:rsidR="007004DE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一</w:t>
      </w:r>
      <w:r w:rsidRPr="0092267B">
        <w:rPr>
          <w:rFonts w:ascii="Times New Roman" w:eastAsia="標楷體" w:hAnsi="Times New Roman" w:cs="Times New Roman"/>
          <w:kern w:val="0"/>
          <w:sz w:val="28"/>
          <w:szCs w:val="28"/>
        </w:rPr>
        <w:t>、</w:t>
      </w:r>
      <w:r w:rsidR="002B2EC6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分期付款及付款條件：分</w:t>
      </w:r>
      <w:r w:rsidR="009E79DF">
        <w:rPr>
          <w:rFonts w:ascii="Times New Roman" w:eastAsia="標楷體" w:hAnsi="Times New Roman" w:cs="Times New Roman" w:hint="eastAsia"/>
          <w:kern w:val="0"/>
          <w:sz w:val="28"/>
          <w:szCs w:val="28"/>
        </w:rPr>
        <w:t>12</w:t>
      </w:r>
      <w:r w:rsidR="002B2EC6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期付款</w:t>
      </w:r>
      <w:r w:rsidR="0028085E" w:rsidRPr="0092267B">
        <w:rPr>
          <w:rFonts w:ascii="Times New Roman" w:eastAsia="標楷體" w:hAnsi="Times New Roman" w:cs="Times New Roman" w:hint="eastAsia"/>
          <w:kern w:val="0"/>
          <w:sz w:val="28"/>
          <w:szCs w:val="28"/>
        </w:rPr>
        <w:t>，本場依每月實際用人數支付契約價金</w:t>
      </w:r>
      <w:r w:rsidR="002B2EC6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。</w:t>
      </w:r>
      <w:r w:rsidR="009B380F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廠商應於</w:t>
      </w:r>
      <w:r w:rsidR="002B2EC6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每月</w:t>
      </w:r>
      <w:r w:rsidR="00782E19">
        <w:rPr>
          <w:rFonts w:ascii="Times New Roman" w:eastAsia="標楷體" w:hAnsi="Times New Roman" w:cs="Times New Roman" w:hint="eastAsia"/>
          <w:kern w:val="0"/>
          <w:sz w:val="28"/>
          <w:szCs w:val="28"/>
        </w:rPr>
        <w:t>25</w:t>
      </w:r>
      <w:r w:rsidR="002B2EC6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日</w:t>
      </w:r>
      <w:r w:rsidR="00894E52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前</w:t>
      </w:r>
      <w:r w:rsidR="002B2EC6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(</w:t>
      </w:r>
      <w:r w:rsidR="002B2EC6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遇例假日順延</w:t>
      </w:r>
      <w:r w:rsidR="002B2EC6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)</w:t>
      </w:r>
      <w:r w:rsidR="002B2EC6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檢附</w:t>
      </w:r>
      <w:r w:rsidR="00894E52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上一個月派駐勞工</w:t>
      </w:r>
      <w:r w:rsidR="002B2EC6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之工作</w:t>
      </w:r>
      <w:r w:rsidR="00894E52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日誌、</w:t>
      </w:r>
      <w:r w:rsidR="009E79DF" w:rsidRPr="0092267B">
        <w:rPr>
          <w:rFonts w:eastAsia="標楷體"/>
          <w:kern w:val="0"/>
          <w:sz w:val="28"/>
          <w:szCs w:val="28"/>
        </w:rPr>
        <w:t>出勤記錄</w:t>
      </w:r>
      <w:r w:rsidR="009E79DF" w:rsidRPr="0092267B">
        <w:rPr>
          <w:rFonts w:eastAsia="標楷體"/>
          <w:kern w:val="0"/>
          <w:sz w:val="28"/>
          <w:szCs w:val="28"/>
        </w:rPr>
        <w:t>(</w:t>
      </w:r>
      <w:r w:rsidR="009E79DF" w:rsidRPr="0092267B">
        <w:rPr>
          <w:rFonts w:eastAsia="標楷體"/>
          <w:kern w:val="0"/>
          <w:sz w:val="28"/>
          <w:szCs w:val="28"/>
        </w:rPr>
        <w:t>廠商可使用本場設置之打卡鐘，但出勤卡片須自行購置供</w:t>
      </w:r>
      <w:r w:rsidR="00332D22">
        <w:rPr>
          <w:rFonts w:eastAsia="標楷體"/>
          <w:kern w:val="0"/>
          <w:sz w:val="28"/>
          <w:szCs w:val="28"/>
        </w:rPr>
        <w:t>派駐勞工</w:t>
      </w:r>
      <w:r w:rsidR="009E79DF" w:rsidRPr="0092267B">
        <w:rPr>
          <w:rFonts w:eastAsia="標楷體"/>
          <w:kern w:val="0"/>
          <w:sz w:val="28"/>
          <w:szCs w:val="28"/>
        </w:rPr>
        <w:t>使用</w:t>
      </w:r>
      <w:r w:rsidR="009E79DF" w:rsidRPr="0092267B">
        <w:rPr>
          <w:rFonts w:eastAsia="標楷體"/>
          <w:kern w:val="0"/>
          <w:sz w:val="28"/>
          <w:szCs w:val="28"/>
        </w:rPr>
        <w:t>)</w:t>
      </w:r>
      <w:bookmarkStart w:id="0" w:name="_GoBack"/>
      <w:bookmarkEnd w:id="0"/>
      <w:r w:rsidR="00176037" w:rsidRPr="00176037">
        <w:rPr>
          <w:rFonts w:eastAsia="標楷體" w:hint="eastAsia"/>
          <w:kern w:val="0"/>
          <w:sz w:val="28"/>
          <w:szCs w:val="28"/>
        </w:rPr>
        <w:t>及勞工保險投保明細、全民健康保險投保明細、勞工退休金投保明細、薪資明細表及匯款等證明文件，送交機關辦理驗收付款。</w:t>
      </w:r>
    </w:p>
    <w:p w:rsidR="00C948AE" w:rsidRPr="0092267B" w:rsidRDefault="00C948AE" w:rsidP="006E2C91">
      <w:pPr>
        <w:autoSpaceDE w:val="0"/>
        <w:autoSpaceDN w:val="0"/>
        <w:adjustRightInd w:val="0"/>
        <w:spacing w:line="480" w:lineRule="exact"/>
        <w:ind w:left="848" w:hangingChars="303" w:hanging="848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>十二、</w:t>
      </w:r>
      <w:r w:rsidRPr="00C948AE">
        <w:rPr>
          <w:rFonts w:ascii="Times New Roman" w:eastAsia="標楷體" w:hAnsi="Times New Roman" w:cs="Times New Roman" w:hint="eastAsia"/>
          <w:kern w:val="0"/>
          <w:sz w:val="28"/>
          <w:szCs w:val="28"/>
        </w:rPr>
        <w:t>廠商如僱用原派駐於機關之派駐勞工，並指派繼續在該機關提供勞務而未中斷年資者，應溯自該派駐勞工在機關提供勞務之第一日</w:t>
      </w:r>
      <w:proofErr w:type="gramStart"/>
      <w:r w:rsidRPr="00C948AE">
        <w:rPr>
          <w:rFonts w:ascii="Times New Roman" w:eastAsia="標楷體" w:hAnsi="Times New Roman" w:cs="Times New Roman" w:hint="eastAsia"/>
          <w:kern w:val="0"/>
          <w:sz w:val="28"/>
          <w:szCs w:val="28"/>
        </w:rPr>
        <w:t>併</w:t>
      </w:r>
      <w:proofErr w:type="gramEnd"/>
      <w:r w:rsidRPr="00C948AE">
        <w:rPr>
          <w:rFonts w:ascii="Times New Roman" w:eastAsia="標楷體" w:hAnsi="Times New Roman" w:cs="Times New Roman" w:hint="eastAsia"/>
          <w:kern w:val="0"/>
          <w:sz w:val="28"/>
          <w:szCs w:val="28"/>
        </w:rPr>
        <w:t>計該派駐勞工服務之年資，計算特別休假日數，以保障其休假權益。派駐勞工依性別工作平等法申請育嬰留職停薪，並於復職後繼續派駐於同機關，除留職停薪期間外，依前揭約定</w:t>
      </w:r>
      <w:proofErr w:type="gramStart"/>
      <w:r w:rsidRPr="00C948AE">
        <w:rPr>
          <w:rFonts w:ascii="Times New Roman" w:eastAsia="標楷體" w:hAnsi="Times New Roman" w:cs="Times New Roman" w:hint="eastAsia"/>
          <w:kern w:val="0"/>
          <w:sz w:val="28"/>
          <w:szCs w:val="28"/>
        </w:rPr>
        <w:t>併</w:t>
      </w:r>
      <w:proofErr w:type="gramEnd"/>
      <w:r w:rsidRPr="00C948AE">
        <w:rPr>
          <w:rFonts w:ascii="Times New Roman" w:eastAsia="標楷體" w:hAnsi="Times New Roman" w:cs="Times New Roman" w:hint="eastAsia"/>
          <w:kern w:val="0"/>
          <w:sz w:val="28"/>
          <w:szCs w:val="28"/>
        </w:rPr>
        <w:t>計特別休假。相關勞工權益保障事項機關將不定期查驗。</w:t>
      </w:r>
    </w:p>
    <w:p w:rsidR="0098594D" w:rsidRPr="0098594D" w:rsidRDefault="00A17B25" w:rsidP="0098594D">
      <w:pPr>
        <w:pStyle w:val="ac"/>
        <w:spacing w:line="400" w:lineRule="exact"/>
        <w:ind w:rightChars="71" w:right="170"/>
        <w:jc w:val="center"/>
        <w:rPr>
          <w:rFonts w:ascii="標楷體" w:eastAsia="標楷體" w:hAnsi="標楷體"/>
          <w:b/>
          <w:sz w:val="32"/>
          <w:szCs w:val="32"/>
        </w:rPr>
      </w:pPr>
      <w:r w:rsidRPr="0092267B">
        <w:rPr>
          <w:rFonts w:eastAsia="標楷體"/>
          <w:kern w:val="0"/>
          <w:sz w:val="28"/>
          <w:szCs w:val="28"/>
        </w:rPr>
        <w:br w:type="page"/>
      </w:r>
      <w:r w:rsidR="0098594D">
        <w:rPr>
          <w:rFonts w:eastAsia="標楷體"/>
          <w:b/>
          <w:noProof/>
          <w:kern w:val="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2277C9" wp14:editId="695A4996">
                <wp:simplePos x="0" y="0"/>
                <wp:positionH relativeFrom="column">
                  <wp:posOffset>5623560</wp:posOffset>
                </wp:positionH>
                <wp:positionV relativeFrom="paragraph">
                  <wp:posOffset>-187960</wp:posOffset>
                </wp:positionV>
                <wp:extent cx="647700" cy="312420"/>
                <wp:effectExtent l="0" t="0" r="19050" b="1143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1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8594D" w:rsidRPr="0098594D" w:rsidRDefault="0098594D" w:rsidP="0098594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附表1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742277C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2.8pt;margin-top:-14.8pt;width:51pt;height:24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" fillcolor="window" strokeweight=".5pt">
                <v:textbox>
                  <w:txbxContent>
                    <w:p w:rsidR="0098594D" w:rsidRPr="0098594D" w:rsidRDefault="0098594D" w:rsidP="0098594D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附表1</w:t>
                      </w:r>
                    </w:p>
                  </w:txbxContent>
                </v:textbox>
              </v:shape>
            </w:pict>
          </mc:Fallback>
        </mc:AlternateContent>
      </w:r>
      <w:r w:rsidR="0098594D" w:rsidRPr="0098594D">
        <w:rPr>
          <w:rFonts w:ascii="標楷體" w:eastAsia="標楷體" w:hAnsi="標楷體"/>
          <w:b/>
          <w:sz w:val="32"/>
          <w:szCs w:val="32"/>
        </w:rPr>
        <w:t>高雄區農業改良場</w:t>
      </w:r>
    </w:p>
    <w:p w:rsidR="0098594D" w:rsidRPr="0098594D" w:rsidRDefault="0098594D" w:rsidP="0098594D">
      <w:pPr>
        <w:pStyle w:val="ac"/>
        <w:spacing w:line="400" w:lineRule="exact"/>
        <w:ind w:rightChars="71" w:right="170"/>
        <w:jc w:val="center"/>
        <w:rPr>
          <w:rFonts w:ascii="標楷體" w:eastAsia="標楷體" w:hAnsi="標楷體"/>
          <w:b/>
          <w:sz w:val="32"/>
          <w:szCs w:val="32"/>
        </w:rPr>
      </w:pPr>
      <w:r w:rsidRPr="0098594D">
        <w:rPr>
          <w:rFonts w:ascii="標楷體" w:eastAsia="標楷體" w:hAnsi="標楷體" w:hint="eastAsia"/>
          <w:b/>
          <w:sz w:val="32"/>
          <w:szCs w:val="32"/>
        </w:rPr>
        <w:t>1</w:t>
      </w:r>
      <w:r w:rsidR="00A066E6">
        <w:rPr>
          <w:rFonts w:ascii="標楷體" w:eastAsia="標楷體" w:hAnsi="標楷體" w:hint="eastAsia"/>
          <w:b/>
          <w:sz w:val="32"/>
          <w:szCs w:val="32"/>
        </w:rPr>
        <w:t>1</w:t>
      </w:r>
      <w:r w:rsidRPr="0098594D">
        <w:rPr>
          <w:rFonts w:ascii="標楷體" w:eastAsia="標楷體" w:hAnsi="標楷體" w:hint="eastAsia"/>
          <w:b/>
          <w:sz w:val="32"/>
          <w:szCs w:val="32"/>
        </w:rPr>
        <w:t>0年輔助工作委外勞務承攬採購案各</w:t>
      </w:r>
      <w:r w:rsidR="00332D22">
        <w:rPr>
          <w:rFonts w:ascii="標楷體" w:eastAsia="標楷體" w:hAnsi="標楷體"/>
          <w:b/>
          <w:sz w:val="32"/>
          <w:szCs w:val="32"/>
        </w:rPr>
        <w:t>派駐勞工</w:t>
      </w:r>
      <w:r w:rsidRPr="0098594D">
        <w:rPr>
          <w:rFonts w:ascii="標楷體" w:eastAsia="標楷體" w:hAnsi="標楷體"/>
          <w:b/>
          <w:sz w:val="32"/>
          <w:szCs w:val="32"/>
        </w:rPr>
        <w:t>需求表</w:t>
      </w:r>
    </w:p>
    <w:p w:rsidR="0098594D" w:rsidRPr="00F02745" w:rsidRDefault="0098594D" w:rsidP="0098594D">
      <w:pPr>
        <w:pStyle w:val="ac"/>
        <w:spacing w:line="240" w:lineRule="exact"/>
        <w:jc w:val="center"/>
        <w:rPr>
          <w:rFonts w:ascii="標楷體" w:eastAsia="標楷體" w:hAnsi="標楷體"/>
          <w:b/>
          <w:sz w:val="36"/>
          <w:szCs w:val="36"/>
        </w:rPr>
      </w:pPr>
    </w:p>
    <w:p w:rsidR="0098594D" w:rsidRDefault="0098594D" w:rsidP="0098594D">
      <w:pPr>
        <w:pStyle w:val="ac"/>
        <w:jc w:val="right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sz w:val="28"/>
          <w:szCs w:val="28"/>
        </w:rPr>
        <w:t xml:space="preserve">  </w:t>
      </w:r>
      <w:r>
        <w:rPr>
          <w:rFonts w:ascii="標楷體" w:eastAsia="標楷體" w:hAnsi="標楷體"/>
          <w:b/>
          <w:sz w:val="32"/>
          <w:szCs w:val="32"/>
        </w:rPr>
        <w:t xml:space="preserve">        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>
        <w:rPr>
          <w:rFonts w:ascii="標楷體" w:eastAsia="標楷體" w:hAnsi="標楷體"/>
          <w:b/>
          <w:sz w:val="32"/>
          <w:szCs w:val="32"/>
        </w:rPr>
        <w:t xml:space="preserve">   </w:t>
      </w:r>
      <w:r>
        <w:rPr>
          <w:rFonts w:ascii="標楷體" w:eastAsia="標楷體" w:hAnsi="標楷體"/>
          <w:b/>
        </w:rPr>
        <w:t>幣別:新台幣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773"/>
        <w:gridCol w:w="2268"/>
        <w:gridCol w:w="3472"/>
        <w:gridCol w:w="709"/>
        <w:gridCol w:w="1134"/>
      </w:tblGrid>
      <w:tr w:rsidR="0098594D" w:rsidTr="008105CD">
        <w:trPr>
          <w:trHeight w:val="889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Default="0098594D" w:rsidP="008105CD">
            <w:pPr>
              <w:pStyle w:val="ac"/>
              <w:spacing w:line="260" w:lineRule="exact"/>
              <w:ind w:leftChars="-56" w:left="-21" w:hangingChars="47" w:hanging="113"/>
              <w:jc w:val="center"/>
            </w:pPr>
            <w:r>
              <w:rPr>
                <w:rFonts w:ascii="標楷體" w:eastAsia="標楷體" w:hAnsi="標楷體"/>
                <w:b/>
              </w:rPr>
              <w:t>項次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Pr="00757EA6" w:rsidRDefault="0098594D" w:rsidP="0098594D">
            <w:pPr>
              <w:pStyle w:val="ac"/>
              <w:spacing w:line="260" w:lineRule="exact"/>
              <w:ind w:leftChars="-14" w:left="-8" w:hangingChars="11" w:hanging="26"/>
              <w:jc w:val="center"/>
            </w:pPr>
            <w:r>
              <w:rPr>
                <w:rFonts w:ascii="標楷體" w:eastAsia="標楷體" w:hAnsi="標楷體" w:hint="eastAsia"/>
                <w:b/>
              </w:rPr>
              <w:t>用人</w:t>
            </w:r>
            <w:r w:rsidRPr="00757EA6">
              <w:rPr>
                <w:rFonts w:ascii="標楷體" w:eastAsia="標楷體" w:hAnsi="標楷體"/>
                <w:b/>
              </w:rPr>
              <w:t>單</w:t>
            </w:r>
            <w:r>
              <w:rPr>
                <w:rFonts w:ascii="標楷體" w:eastAsia="標楷體" w:hAnsi="標楷體" w:hint="eastAsia"/>
                <w:b/>
              </w:rPr>
              <w:t>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Default="0098594D" w:rsidP="008105CD">
            <w:pPr>
              <w:pStyle w:val="ac"/>
              <w:spacing w:line="260" w:lineRule="exact"/>
              <w:jc w:val="center"/>
            </w:pPr>
            <w:r>
              <w:rPr>
                <w:rFonts w:ascii="標楷體" w:eastAsia="標楷體" w:hAnsi="標楷體"/>
                <w:b/>
              </w:rPr>
              <w:t>應具資格條件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Default="0098594D" w:rsidP="008105CD">
            <w:pPr>
              <w:pStyle w:val="ac"/>
              <w:spacing w:line="260" w:lineRule="exact"/>
              <w:jc w:val="center"/>
            </w:pPr>
            <w:r>
              <w:rPr>
                <w:rFonts w:ascii="標楷體" w:eastAsia="標楷體" w:hAnsi="標楷體"/>
                <w:b/>
              </w:rPr>
              <w:t>勞務工作項目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Default="0098594D" w:rsidP="008105CD">
            <w:pPr>
              <w:pStyle w:val="ac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數量</w:t>
            </w:r>
          </w:p>
          <w:p w:rsidR="0098594D" w:rsidRDefault="0098594D" w:rsidP="008105CD">
            <w:pPr>
              <w:pStyle w:val="ac"/>
              <w:spacing w:line="260" w:lineRule="exact"/>
              <w:jc w:val="center"/>
            </w:pPr>
            <w:r>
              <w:rPr>
                <w:rFonts w:ascii="標楷體" w:eastAsia="標楷體" w:hAnsi="標楷體" w:hint="eastAsia"/>
                <w:b/>
              </w:rPr>
              <w:t>(</w:t>
            </w:r>
            <w:r>
              <w:rPr>
                <w:rFonts w:ascii="標楷體" w:eastAsia="標楷體" w:hAnsi="標楷體"/>
                <w:b/>
              </w:rPr>
              <w:t>人</w:t>
            </w:r>
            <w:r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Pr="00886078" w:rsidRDefault="0098594D" w:rsidP="008105CD">
            <w:pPr>
              <w:pStyle w:val="ac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保障薪資</w:t>
            </w:r>
          </w:p>
          <w:p w:rsidR="0098594D" w:rsidRPr="00886078" w:rsidRDefault="0098594D" w:rsidP="008105CD">
            <w:pPr>
              <w:pStyle w:val="ac"/>
              <w:spacing w:line="260" w:lineRule="exact"/>
              <w:jc w:val="center"/>
            </w:pPr>
            <w:r w:rsidRPr="00886078">
              <w:rPr>
                <w:rFonts w:ascii="標楷體" w:eastAsia="標楷體" w:hAnsi="標楷體" w:hint="eastAsia"/>
                <w:b/>
              </w:rPr>
              <w:t>(</w:t>
            </w:r>
            <w:r w:rsidRPr="00886078">
              <w:rPr>
                <w:rFonts w:ascii="標楷體" w:eastAsia="標楷體" w:hAnsi="標楷體"/>
                <w:b/>
              </w:rPr>
              <w:t>元/月</w:t>
            </w:r>
            <w:r w:rsidRPr="00886078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98594D" w:rsidTr="0098594D">
        <w:trPr>
          <w:trHeight w:val="116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Default="0098594D" w:rsidP="008105CD">
            <w:pPr>
              <w:pStyle w:val="ac"/>
              <w:tabs>
                <w:tab w:val="left" w:pos="511"/>
                <w:tab w:val="left" w:pos="625"/>
              </w:tabs>
              <w:spacing w:line="260" w:lineRule="exact"/>
              <w:ind w:leftChars="-56" w:left="-21" w:hangingChars="47" w:hanging="11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Pr="0098594D" w:rsidRDefault="0098594D" w:rsidP="008105CD">
            <w:pPr>
              <w:pStyle w:val="ac"/>
              <w:spacing w:line="260" w:lineRule="exact"/>
              <w:ind w:leftChars="-14" w:left="-8" w:hangingChars="11" w:hanging="26"/>
              <w:jc w:val="center"/>
              <w:rPr>
                <w:rFonts w:ascii="標楷體" w:eastAsia="標楷體" w:hAnsi="標楷體"/>
              </w:rPr>
            </w:pPr>
            <w:r w:rsidRPr="0098594D">
              <w:rPr>
                <w:rFonts w:ascii="標楷體" w:eastAsia="標楷體" w:hAnsi="標楷體" w:hint="eastAsia"/>
              </w:rPr>
              <w:t>秘書室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Pr="0098594D" w:rsidRDefault="0098594D" w:rsidP="008105CD">
            <w:pPr>
              <w:pStyle w:val="ac"/>
              <w:spacing w:line="260" w:lineRule="exact"/>
              <w:ind w:left="240" w:hanging="240"/>
              <w:jc w:val="both"/>
              <w:rPr>
                <w:rFonts w:ascii="標楷體" w:eastAsia="標楷體" w:hAnsi="標楷體"/>
              </w:rPr>
            </w:pPr>
            <w:r w:rsidRPr="0098594D">
              <w:rPr>
                <w:rFonts w:ascii="標楷體" w:eastAsia="標楷體" w:hAnsi="標楷體" w:hint="eastAsia"/>
              </w:rPr>
              <w:t>具高中(職)以上畢業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Pr="0098594D" w:rsidRDefault="0098594D" w:rsidP="002A4D6D">
            <w:pPr>
              <w:pStyle w:val="ac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98594D">
              <w:rPr>
                <w:rFonts w:ascii="標楷體" w:eastAsia="標楷體" w:hAnsi="標楷體" w:hint="eastAsia"/>
              </w:rPr>
              <w:t>交換總機轉接、代撥，場內廣播及處理故障維護登記聯絡工作。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Pr="0098594D" w:rsidRDefault="0098594D" w:rsidP="008105CD">
            <w:pPr>
              <w:pStyle w:val="ac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98594D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4D" w:rsidRPr="0098594D" w:rsidRDefault="0098594D" w:rsidP="00A066E6">
            <w:pPr>
              <w:pStyle w:val="ac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98594D">
              <w:rPr>
                <w:rFonts w:ascii="標楷體" w:eastAsia="標楷體" w:hAnsi="標楷體" w:hint="eastAsia"/>
              </w:rPr>
              <w:t>2</w:t>
            </w:r>
            <w:r w:rsidR="00A066E6">
              <w:rPr>
                <w:rFonts w:ascii="標楷體" w:eastAsia="標楷體" w:hAnsi="標楷體" w:hint="eastAsia"/>
              </w:rPr>
              <w:t>4</w:t>
            </w:r>
            <w:r w:rsidRPr="0098594D">
              <w:rPr>
                <w:rFonts w:ascii="標楷體" w:eastAsia="標楷體" w:hAnsi="標楷體" w:hint="eastAsia"/>
              </w:rPr>
              <w:t>,</w:t>
            </w:r>
            <w:r w:rsidR="00A066E6">
              <w:rPr>
                <w:rFonts w:ascii="標楷體" w:eastAsia="標楷體" w:hAnsi="標楷體" w:hint="eastAsia"/>
              </w:rPr>
              <w:t>0</w:t>
            </w:r>
            <w:r w:rsidRPr="0098594D">
              <w:rPr>
                <w:rFonts w:ascii="標楷體" w:eastAsia="標楷體" w:hAnsi="標楷體" w:hint="eastAsia"/>
              </w:rPr>
              <w:t>00</w:t>
            </w:r>
          </w:p>
        </w:tc>
      </w:tr>
      <w:tr w:rsidR="002A4D6D" w:rsidTr="00CB0274">
        <w:trPr>
          <w:trHeight w:val="332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Default="002A4D6D" w:rsidP="002A4D6D">
            <w:pPr>
              <w:pStyle w:val="ac"/>
              <w:tabs>
                <w:tab w:val="left" w:pos="511"/>
                <w:tab w:val="left" w:pos="625"/>
              </w:tabs>
              <w:spacing w:line="260" w:lineRule="exact"/>
              <w:ind w:leftChars="-56" w:left="-21" w:hangingChars="47" w:hanging="113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Pr="0098594D" w:rsidRDefault="002A4D6D" w:rsidP="002A4D6D">
            <w:pPr>
              <w:pStyle w:val="ac"/>
              <w:spacing w:line="260" w:lineRule="exact"/>
              <w:ind w:leftChars="-14" w:left="-8" w:hangingChars="11" w:hanging="26"/>
              <w:jc w:val="center"/>
              <w:rPr>
                <w:rFonts w:ascii="標楷體" w:eastAsia="標楷體" w:hAnsi="標楷體"/>
              </w:rPr>
            </w:pPr>
            <w:r w:rsidRPr="0098594D">
              <w:rPr>
                <w:rFonts w:ascii="標楷體" w:eastAsia="標楷體" w:hAnsi="標楷體" w:hint="eastAsia"/>
              </w:rPr>
              <w:t>澎湖分場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Pr="0098594D" w:rsidRDefault="002A4D6D" w:rsidP="002A4D6D">
            <w:pPr>
              <w:pStyle w:val="ac"/>
              <w:spacing w:line="260" w:lineRule="exact"/>
              <w:ind w:left="240" w:hanging="240"/>
              <w:jc w:val="both"/>
              <w:rPr>
                <w:rFonts w:ascii="標楷體" w:eastAsia="標楷體" w:hAnsi="標楷體"/>
              </w:rPr>
            </w:pPr>
            <w:r w:rsidRPr="0098594D">
              <w:rPr>
                <w:rFonts w:ascii="標楷體" w:eastAsia="標楷體" w:hAnsi="標楷體"/>
              </w:rPr>
              <w:t>具</w:t>
            </w:r>
            <w:r>
              <w:rPr>
                <w:rFonts w:ascii="標楷體" w:eastAsia="標楷體" w:hAnsi="標楷體" w:hint="eastAsia"/>
              </w:rPr>
              <w:t>國</w:t>
            </w:r>
            <w:r w:rsidRPr="0098594D">
              <w:rPr>
                <w:rFonts w:ascii="標楷體" w:eastAsia="標楷體" w:hAnsi="標楷體"/>
              </w:rPr>
              <w:t>中以上畢業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Pr="002A4D6D" w:rsidRDefault="002A4D6D" w:rsidP="002A4D6D">
            <w:pPr>
              <w:pStyle w:val="ac"/>
              <w:numPr>
                <w:ilvl w:val="0"/>
                <w:numId w:val="7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</w:rPr>
            </w:pPr>
            <w:r w:rsidRPr="002A4D6D">
              <w:rPr>
                <w:rFonts w:ascii="標楷體" w:eastAsia="標楷體" w:hAnsi="標楷體" w:hint="eastAsia"/>
              </w:rPr>
              <w:t>分場花木修剪、割草、澆水、噴藥、</w:t>
            </w:r>
            <w:r w:rsidRPr="002A4D6D">
              <w:rPr>
                <w:rFonts w:ascii="標楷體" w:eastAsia="標楷體" w:hAnsi="標楷體" w:hint="eastAsia"/>
                <w:color w:val="FF0000"/>
              </w:rPr>
              <w:t>搬運及</w:t>
            </w:r>
            <w:r w:rsidRPr="002A4D6D">
              <w:rPr>
                <w:rFonts w:ascii="標楷體" w:eastAsia="標楷體" w:hAnsi="標楷體" w:hint="eastAsia"/>
              </w:rPr>
              <w:t>施肥等。</w:t>
            </w:r>
          </w:p>
          <w:p w:rsidR="002A4D6D" w:rsidRPr="002A4D6D" w:rsidRDefault="002A4D6D" w:rsidP="002A4D6D">
            <w:pPr>
              <w:pStyle w:val="ac"/>
              <w:numPr>
                <w:ilvl w:val="0"/>
                <w:numId w:val="7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</w:rPr>
            </w:pPr>
            <w:r w:rsidRPr="002A4D6D">
              <w:rPr>
                <w:rFonts w:ascii="標楷體" w:eastAsia="標楷體" w:hAnsi="標楷體" w:hint="eastAsia"/>
              </w:rPr>
              <w:t>作物栽培管理(育苗、</w:t>
            </w:r>
            <w:proofErr w:type="gramStart"/>
            <w:r w:rsidRPr="002A4D6D">
              <w:rPr>
                <w:rFonts w:ascii="標楷體" w:eastAsia="標楷體" w:hAnsi="標楷體" w:hint="eastAsia"/>
              </w:rPr>
              <w:t>作</w:t>
            </w:r>
            <w:r w:rsidRPr="002A4D6D">
              <w:rPr>
                <w:rFonts w:ascii="標楷體" w:eastAsia="標楷體" w:hAnsi="標楷體" w:hint="eastAsia"/>
                <w:lang w:eastAsia="zh-HK"/>
              </w:rPr>
              <w:t>畦</w:t>
            </w:r>
            <w:r w:rsidRPr="002A4D6D">
              <w:rPr>
                <w:rFonts w:ascii="標楷體" w:eastAsia="標楷體" w:hAnsi="標楷體" w:hint="eastAsia"/>
              </w:rPr>
              <w:t>、定植</w:t>
            </w:r>
            <w:proofErr w:type="gramEnd"/>
            <w:r w:rsidRPr="002A4D6D">
              <w:rPr>
                <w:rFonts w:ascii="標楷體" w:eastAsia="標楷體" w:hAnsi="標楷體" w:hint="eastAsia"/>
              </w:rPr>
              <w:t>、噴藥、授粉、防風、灌溉、施肥、修剪、摘心、</w:t>
            </w:r>
            <w:r w:rsidRPr="002A4D6D">
              <w:rPr>
                <w:rFonts w:ascii="標楷體" w:eastAsia="標楷體" w:hAnsi="標楷體" w:hint="eastAsia"/>
                <w:color w:val="FF0000"/>
              </w:rPr>
              <w:t>搬運及</w:t>
            </w:r>
            <w:proofErr w:type="gramStart"/>
            <w:r w:rsidRPr="002A4D6D">
              <w:rPr>
                <w:rFonts w:ascii="標楷體" w:eastAsia="標楷體" w:hAnsi="標楷體" w:hint="eastAsia"/>
              </w:rPr>
              <w:t>採</w:t>
            </w:r>
            <w:proofErr w:type="gramEnd"/>
            <w:r w:rsidRPr="002A4D6D">
              <w:rPr>
                <w:rFonts w:ascii="標楷體" w:eastAsia="標楷體" w:hAnsi="標楷體" w:hint="eastAsia"/>
              </w:rPr>
              <w:t>收調查等工作)。</w:t>
            </w:r>
          </w:p>
          <w:p w:rsidR="002A4D6D" w:rsidRPr="002A4D6D" w:rsidRDefault="002A4D6D" w:rsidP="002A4D6D">
            <w:pPr>
              <w:pStyle w:val="ac"/>
              <w:numPr>
                <w:ilvl w:val="0"/>
                <w:numId w:val="7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</w:rPr>
            </w:pPr>
            <w:r w:rsidRPr="002A4D6D">
              <w:rPr>
                <w:rFonts w:ascii="標楷體" w:eastAsia="標楷體" w:hAnsi="標楷體" w:hint="eastAsia"/>
              </w:rPr>
              <w:t>分場室外環境清潔(如落葉、垃圾等清掃及搬運)。</w:t>
            </w:r>
          </w:p>
          <w:p w:rsidR="002A4D6D" w:rsidRPr="002A4D6D" w:rsidRDefault="002A4D6D" w:rsidP="002A4D6D">
            <w:pPr>
              <w:pStyle w:val="ac"/>
              <w:numPr>
                <w:ilvl w:val="0"/>
                <w:numId w:val="7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</w:rPr>
            </w:pPr>
            <w:r w:rsidRPr="002A4D6D">
              <w:rPr>
                <w:rFonts w:ascii="標楷體" w:eastAsia="標楷體" w:hAnsi="標楷體" w:hint="eastAsia"/>
              </w:rPr>
              <w:t>多功能作業室、倉庫及辦公室等環境清潔。</w:t>
            </w:r>
          </w:p>
          <w:p w:rsidR="002A4D6D" w:rsidRPr="002A4D6D" w:rsidRDefault="002A4D6D" w:rsidP="002A4D6D">
            <w:pPr>
              <w:pStyle w:val="ac"/>
              <w:numPr>
                <w:ilvl w:val="0"/>
                <w:numId w:val="7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</w:rPr>
            </w:pPr>
            <w:r w:rsidRPr="002A4D6D">
              <w:rPr>
                <w:rFonts w:ascii="標楷體" w:eastAsia="標楷體" w:hAnsi="標楷體" w:hint="eastAsia"/>
              </w:rPr>
              <w:t>試驗資料整理打字、w</w:t>
            </w:r>
            <w:r w:rsidRPr="002A4D6D">
              <w:rPr>
                <w:rFonts w:ascii="標楷體" w:eastAsia="標楷體" w:hAnsi="標楷體"/>
              </w:rPr>
              <w:t>indows</w:t>
            </w:r>
            <w:r w:rsidRPr="002A4D6D">
              <w:rPr>
                <w:rFonts w:ascii="標楷體" w:eastAsia="標楷體" w:hAnsi="標楷體" w:hint="eastAsia"/>
              </w:rPr>
              <w:t>及文書作業軟體操作、核銷單據黏貼、財產及物品文書管理及電話接聽等文書工作。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Pr="0098594D" w:rsidRDefault="002A4D6D" w:rsidP="002A4D6D">
            <w:pPr>
              <w:pStyle w:val="ac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Pr="0098594D" w:rsidRDefault="002A4D6D" w:rsidP="002A4D6D">
            <w:pPr>
              <w:pStyle w:val="ac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98594D"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4</w:t>
            </w:r>
            <w:r w:rsidRPr="0098594D">
              <w:rPr>
                <w:rFonts w:ascii="標楷體" w:eastAsia="標楷體" w:hAnsi="標楷體"/>
              </w:rPr>
              <w:t>,</w:t>
            </w:r>
            <w:r>
              <w:rPr>
                <w:rFonts w:ascii="標楷體" w:eastAsia="標楷體" w:hAnsi="標楷體" w:hint="eastAsia"/>
              </w:rPr>
              <w:t>0</w:t>
            </w:r>
            <w:r w:rsidRPr="0098594D">
              <w:rPr>
                <w:rFonts w:ascii="標楷體" w:eastAsia="標楷體" w:hAnsi="標楷體" w:hint="eastAsia"/>
              </w:rPr>
              <w:t>00</w:t>
            </w:r>
          </w:p>
        </w:tc>
      </w:tr>
      <w:tr w:rsidR="002A4D6D" w:rsidTr="00CB0274">
        <w:trPr>
          <w:trHeight w:val="332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Default="002A4D6D" w:rsidP="002A4D6D">
            <w:pPr>
              <w:pStyle w:val="ac"/>
              <w:tabs>
                <w:tab w:val="left" w:pos="511"/>
                <w:tab w:val="left" w:pos="625"/>
              </w:tabs>
              <w:spacing w:line="260" w:lineRule="exact"/>
              <w:ind w:leftChars="-56" w:left="-21" w:hangingChars="47" w:hanging="113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Pr="0098594D" w:rsidRDefault="002A4D6D" w:rsidP="002A4D6D">
            <w:pPr>
              <w:pStyle w:val="ac"/>
              <w:spacing w:line="260" w:lineRule="exact"/>
              <w:ind w:leftChars="-14" w:left="-8" w:hangingChars="11" w:hanging="26"/>
              <w:jc w:val="center"/>
              <w:rPr>
                <w:rFonts w:ascii="標楷體" w:eastAsia="標楷體" w:hAnsi="標楷體"/>
              </w:rPr>
            </w:pPr>
            <w:r w:rsidRPr="0098594D">
              <w:rPr>
                <w:rFonts w:ascii="標楷體" w:eastAsia="標楷體" w:hAnsi="標楷體" w:hint="eastAsia"/>
              </w:rPr>
              <w:t>澎湖分場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Pr="0098594D" w:rsidRDefault="002A4D6D" w:rsidP="002A4D6D">
            <w:pPr>
              <w:pStyle w:val="ac"/>
              <w:spacing w:line="260" w:lineRule="exact"/>
              <w:ind w:left="240" w:hanging="240"/>
              <w:jc w:val="both"/>
              <w:rPr>
                <w:rFonts w:ascii="標楷體" w:eastAsia="標楷體" w:hAnsi="標楷體"/>
              </w:rPr>
            </w:pPr>
            <w:r w:rsidRPr="0098594D">
              <w:rPr>
                <w:rFonts w:ascii="標楷體" w:eastAsia="標楷體" w:hAnsi="標楷體"/>
              </w:rPr>
              <w:t>具</w:t>
            </w:r>
            <w:r>
              <w:rPr>
                <w:rFonts w:ascii="標楷體" w:eastAsia="標楷體" w:hAnsi="標楷體" w:hint="eastAsia"/>
              </w:rPr>
              <w:t>國</w:t>
            </w:r>
            <w:r w:rsidRPr="0098594D">
              <w:rPr>
                <w:rFonts w:ascii="標楷體" w:eastAsia="標楷體" w:hAnsi="標楷體"/>
              </w:rPr>
              <w:t>中以上畢業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Pr="002A4D6D" w:rsidRDefault="002A4D6D" w:rsidP="002A4D6D">
            <w:pPr>
              <w:pStyle w:val="ac"/>
              <w:numPr>
                <w:ilvl w:val="0"/>
                <w:numId w:val="9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  <w:color w:val="FF0000"/>
              </w:rPr>
            </w:pPr>
            <w:r w:rsidRPr="002A4D6D">
              <w:rPr>
                <w:rFonts w:ascii="標楷體" w:eastAsia="標楷體" w:hAnsi="標楷體" w:hint="eastAsia"/>
                <w:color w:val="FF0000"/>
              </w:rPr>
              <w:t>分場花木及作物栽培管理(育苗、</w:t>
            </w:r>
            <w:proofErr w:type="gramStart"/>
            <w:r w:rsidRPr="002A4D6D">
              <w:rPr>
                <w:rFonts w:ascii="標楷體" w:eastAsia="標楷體" w:hAnsi="標楷體" w:hint="eastAsia"/>
                <w:color w:val="FF0000"/>
              </w:rPr>
              <w:t>作</w:t>
            </w:r>
            <w:r w:rsidRPr="002A4D6D">
              <w:rPr>
                <w:rFonts w:ascii="標楷體" w:eastAsia="標楷體" w:hAnsi="標楷體" w:hint="eastAsia"/>
                <w:color w:val="FF0000"/>
                <w:lang w:eastAsia="zh-HK"/>
              </w:rPr>
              <w:t>畦</w:t>
            </w:r>
            <w:r w:rsidRPr="002A4D6D">
              <w:rPr>
                <w:rFonts w:ascii="標楷體" w:eastAsia="標楷體" w:hAnsi="標楷體" w:hint="eastAsia"/>
                <w:color w:val="FF0000"/>
              </w:rPr>
              <w:t>、定植</w:t>
            </w:r>
            <w:proofErr w:type="gramEnd"/>
            <w:r w:rsidRPr="002A4D6D">
              <w:rPr>
                <w:rFonts w:ascii="標楷體" w:eastAsia="標楷體" w:hAnsi="標楷體" w:hint="eastAsia"/>
                <w:color w:val="FF0000"/>
              </w:rPr>
              <w:t>、噴藥、授粉、防風、灌溉、施肥、修剪、摘心及</w:t>
            </w:r>
            <w:proofErr w:type="gramStart"/>
            <w:r w:rsidRPr="002A4D6D">
              <w:rPr>
                <w:rFonts w:ascii="標楷體" w:eastAsia="標楷體" w:hAnsi="標楷體" w:hint="eastAsia"/>
                <w:color w:val="FF0000"/>
              </w:rPr>
              <w:t>採</w:t>
            </w:r>
            <w:proofErr w:type="gramEnd"/>
            <w:r w:rsidRPr="002A4D6D">
              <w:rPr>
                <w:rFonts w:ascii="標楷體" w:eastAsia="標楷體" w:hAnsi="標楷體" w:hint="eastAsia"/>
                <w:color w:val="FF0000"/>
              </w:rPr>
              <w:t>收調查等工作)。</w:t>
            </w:r>
          </w:p>
          <w:p w:rsidR="002A4D6D" w:rsidRPr="002A4D6D" w:rsidRDefault="002A4D6D" w:rsidP="002A4D6D">
            <w:pPr>
              <w:pStyle w:val="ac"/>
              <w:numPr>
                <w:ilvl w:val="0"/>
                <w:numId w:val="9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</w:rPr>
            </w:pPr>
            <w:r w:rsidRPr="002A4D6D">
              <w:rPr>
                <w:rFonts w:ascii="標楷體" w:eastAsia="標楷體" w:hAnsi="標楷體" w:hint="eastAsia"/>
                <w:color w:val="FF0000"/>
              </w:rPr>
              <w:t>操作農機(曳引機、中耕機、割草機、</w:t>
            </w:r>
            <w:proofErr w:type="gramStart"/>
            <w:r w:rsidRPr="002A4D6D">
              <w:rPr>
                <w:rFonts w:ascii="標楷體" w:eastAsia="標楷體" w:hAnsi="標楷體" w:hint="eastAsia"/>
                <w:color w:val="FF0000"/>
              </w:rPr>
              <w:t>噴藥機</w:t>
            </w:r>
            <w:proofErr w:type="gramEnd"/>
            <w:r w:rsidRPr="002A4D6D">
              <w:rPr>
                <w:rFonts w:ascii="標楷體" w:eastAsia="標楷體" w:hAnsi="標楷體" w:hint="eastAsia"/>
                <w:color w:val="FF0000"/>
              </w:rPr>
              <w:t>、搬運車等)執行各項田間試驗作業，並負責檢查及保養。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Pr="0098594D" w:rsidRDefault="002A4D6D" w:rsidP="002A4D6D">
            <w:pPr>
              <w:pStyle w:val="ac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D6D" w:rsidRPr="0098594D" w:rsidRDefault="002A4D6D" w:rsidP="002A4D6D">
            <w:pPr>
              <w:pStyle w:val="ac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98594D"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4</w:t>
            </w:r>
            <w:r w:rsidRPr="0098594D">
              <w:rPr>
                <w:rFonts w:ascii="標楷體" w:eastAsia="標楷體" w:hAnsi="標楷體"/>
              </w:rPr>
              <w:t>,</w:t>
            </w:r>
            <w:r>
              <w:rPr>
                <w:rFonts w:ascii="標楷體" w:eastAsia="標楷體" w:hAnsi="標楷體" w:hint="eastAsia"/>
              </w:rPr>
              <w:t>0</w:t>
            </w:r>
            <w:r w:rsidRPr="0098594D">
              <w:rPr>
                <w:rFonts w:ascii="標楷體" w:eastAsia="標楷體" w:hAnsi="標楷體" w:hint="eastAsia"/>
              </w:rPr>
              <w:t>00</w:t>
            </w:r>
          </w:p>
        </w:tc>
      </w:tr>
    </w:tbl>
    <w:p w:rsidR="0098594D" w:rsidRDefault="0098594D">
      <w:pPr>
        <w:widowControl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:rsidR="0098594D" w:rsidRDefault="0098594D">
      <w:pPr>
        <w:widowControl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/>
          <w:kern w:val="0"/>
          <w:sz w:val="28"/>
          <w:szCs w:val="28"/>
        </w:rPr>
        <w:br w:type="page"/>
      </w:r>
    </w:p>
    <w:p w:rsidR="00ED46B3" w:rsidRPr="0092267B" w:rsidRDefault="0098594D" w:rsidP="006E683F">
      <w:pPr>
        <w:autoSpaceDE w:val="0"/>
        <w:autoSpaceDN w:val="0"/>
        <w:adjustRightInd w:val="0"/>
        <w:snapToGrid w:val="0"/>
        <w:spacing w:line="240" w:lineRule="atLeast"/>
        <w:jc w:val="center"/>
        <w:rPr>
          <w:rFonts w:ascii="Times New Roman" w:eastAsia="標楷體" w:hAnsi="Times New Roman" w:cs="Times New Roman"/>
          <w:b/>
          <w:kern w:val="0"/>
          <w:sz w:val="32"/>
          <w:szCs w:val="32"/>
        </w:rPr>
      </w:pPr>
      <w:r>
        <w:rPr>
          <w:rFonts w:ascii="Times New Roman" w:eastAsia="標楷體" w:hAnsi="Times New Roman" w:cs="Times New Roman"/>
          <w:b/>
          <w:noProof/>
          <w:kern w:val="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5657850</wp:posOffset>
                </wp:positionH>
                <wp:positionV relativeFrom="paragraph">
                  <wp:posOffset>-121285</wp:posOffset>
                </wp:positionV>
                <wp:extent cx="647700" cy="312420"/>
                <wp:effectExtent l="0" t="0" r="19050" b="1143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94D" w:rsidRPr="0098594D" w:rsidRDefault="0098594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附表2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id="文字方塊 1" o:spid="_x0000_s1027" type="#_x0000_t202" style="position:absolute;left:0;text-align:left;margin-left:445.5pt;margin-top:-9.55pt;width:51pt;height:2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" fillcolor="white [3201]" strokeweight=".5pt">
                <v:textbox>
                  <w:txbxContent>
                    <w:p w:rsidR="0098594D" w:rsidRPr="0098594D" w:rsidRDefault="0098594D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附表2</w:t>
                      </w:r>
                    </w:p>
                  </w:txbxContent>
                </v:textbox>
              </v:shape>
            </w:pict>
          </mc:Fallback>
        </mc:AlternateContent>
      </w:r>
      <w:r w:rsidR="00ED46B3" w:rsidRPr="0092267B">
        <w:rPr>
          <w:rFonts w:ascii="Times New Roman" w:eastAsia="標楷體" w:hAnsi="Times New Roman" w:cs="Times New Roman"/>
          <w:b/>
          <w:kern w:val="0"/>
          <w:sz w:val="32"/>
          <w:szCs w:val="32"/>
        </w:rPr>
        <w:t>高雄區農業改良場</w:t>
      </w:r>
    </w:p>
    <w:p w:rsidR="001A1591" w:rsidRPr="0092267B" w:rsidRDefault="009E79DF" w:rsidP="00C91D08">
      <w:pPr>
        <w:autoSpaceDE w:val="0"/>
        <w:autoSpaceDN w:val="0"/>
        <w:adjustRightInd w:val="0"/>
        <w:snapToGrid w:val="0"/>
        <w:spacing w:afterLines="20" w:after="72" w:line="240" w:lineRule="atLeast"/>
        <w:jc w:val="center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5D3AAD">
        <w:rPr>
          <w:rFonts w:ascii="Times New Roman" w:eastAsia="標楷體" w:hAnsi="Times New Roman" w:cs="Times New Roman" w:hint="eastAsia"/>
          <w:b/>
          <w:kern w:val="0"/>
          <w:sz w:val="32"/>
          <w:szCs w:val="28"/>
        </w:rPr>
        <w:t>1</w:t>
      </w:r>
      <w:r w:rsidR="00A066E6">
        <w:rPr>
          <w:rFonts w:ascii="Times New Roman" w:eastAsia="標楷體" w:hAnsi="Times New Roman" w:cs="Times New Roman" w:hint="eastAsia"/>
          <w:b/>
          <w:kern w:val="0"/>
          <w:sz w:val="32"/>
          <w:szCs w:val="28"/>
        </w:rPr>
        <w:t>1</w:t>
      </w:r>
      <w:r w:rsidRPr="005D3AAD">
        <w:rPr>
          <w:rFonts w:ascii="Times New Roman" w:eastAsia="標楷體" w:hAnsi="Times New Roman" w:cs="Times New Roman" w:hint="eastAsia"/>
          <w:b/>
          <w:kern w:val="0"/>
          <w:sz w:val="32"/>
          <w:szCs w:val="28"/>
        </w:rPr>
        <w:t>0</w:t>
      </w:r>
      <w:r w:rsidRPr="005D3AAD">
        <w:rPr>
          <w:rFonts w:ascii="Times New Roman" w:eastAsia="標楷體" w:hAnsi="Times New Roman" w:cs="Times New Roman" w:hint="eastAsia"/>
          <w:b/>
          <w:kern w:val="0"/>
          <w:sz w:val="32"/>
          <w:szCs w:val="28"/>
        </w:rPr>
        <w:t>年輔助工作委外勞務承攬採購案</w:t>
      </w:r>
      <w:r w:rsidR="00332D22">
        <w:rPr>
          <w:rFonts w:ascii="Times New Roman" w:eastAsia="標楷體" w:hAnsi="Times New Roman" w:cs="Times New Roman"/>
          <w:b/>
          <w:kern w:val="0"/>
          <w:sz w:val="32"/>
          <w:szCs w:val="28"/>
        </w:rPr>
        <w:t>派駐勞工</w:t>
      </w:r>
      <w:r w:rsidR="00ED46B3" w:rsidRPr="005D3AAD">
        <w:rPr>
          <w:rFonts w:ascii="Times New Roman" w:eastAsia="標楷體" w:hAnsi="Times New Roman" w:cs="Times New Roman"/>
          <w:b/>
          <w:kern w:val="0"/>
          <w:sz w:val="32"/>
          <w:szCs w:val="28"/>
        </w:rPr>
        <w:t>工作日誌</w:t>
      </w:r>
    </w:p>
    <w:tbl>
      <w:tblPr>
        <w:tblStyle w:val="a8"/>
        <w:tblW w:w="10065" w:type="dxa"/>
        <w:tblInd w:w="108" w:type="dxa"/>
        <w:tblLook w:val="04A0" w:firstRow="1" w:lastRow="0" w:firstColumn="1" w:lastColumn="0" w:noHBand="0" w:noVBand="1"/>
      </w:tblPr>
      <w:tblGrid>
        <w:gridCol w:w="1134"/>
        <w:gridCol w:w="850"/>
        <w:gridCol w:w="6238"/>
        <w:gridCol w:w="1843"/>
      </w:tblGrid>
      <w:tr w:rsidR="0092267B" w:rsidRPr="0092267B" w:rsidTr="005D3AAD">
        <w:tc>
          <w:tcPr>
            <w:tcW w:w="1134" w:type="dxa"/>
            <w:vAlign w:val="center"/>
          </w:tcPr>
          <w:p w:rsidR="00ED46B3" w:rsidRPr="0092267B" w:rsidRDefault="00ED46B3" w:rsidP="003D12D8">
            <w:pPr>
              <w:widowControl/>
              <w:spacing w:line="320" w:lineRule="exact"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92267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日期</w:t>
            </w:r>
          </w:p>
        </w:tc>
        <w:tc>
          <w:tcPr>
            <w:tcW w:w="850" w:type="dxa"/>
            <w:vAlign w:val="center"/>
          </w:tcPr>
          <w:p w:rsidR="00ED46B3" w:rsidRPr="0092267B" w:rsidRDefault="00ED46B3" w:rsidP="003D12D8">
            <w:pPr>
              <w:widowControl/>
              <w:spacing w:line="320" w:lineRule="exact"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92267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星期</w:t>
            </w:r>
          </w:p>
        </w:tc>
        <w:tc>
          <w:tcPr>
            <w:tcW w:w="6238" w:type="dxa"/>
            <w:vAlign w:val="center"/>
          </w:tcPr>
          <w:p w:rsidR="00ED46B3" w:rsidRPr="0092267B" w:rsidRDefault="00ED46B3" w:rsidP="003D12D8">
            <w:pPr>
              <w:widowControl/>
              <w:spacing w:line="320" w:lineRule="exact"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92267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工作內容</w:t>
            </w:r>
            <w:r w:rsidR="008B2AD2" w:rsidRPr="0092267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(</w:t>
            </w:r>
            <w:proofErr w:type="gramStart"/>
            <w:r w:rsidR="008B2AD2" w:rsidRPr="0092267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請條列式詳</w:t>
            </w:r>
            <w:proofErr w:type="gramEnd"/>
            <w:r w:rsidR="008B2AD2" w:rsidRPr="0092267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載</w:t>
            </w:r>
            <w:r w:rsidR="008B2AD2" w:rsidRPr="0092267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:rsidR="003D12D8" w:rsidRPr="0092267B" w:rsidRDefault="005D3AAD" w:rsidP="003D12D8">
            <w:pPr>
              <w:widowControl/>
              <w:spacing w:line="320" w:lineRule="exact"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6"/>
                <w:szCs w:val="26"/>
              </w:rPr>
              <w:t>用人單位</w:t>
            </w:r>
            <w:r w:rsidR="003D12D8" w:rsidRPr="0092267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人員</w:t>
            </w:r>
          </w:p>
          <w:p w:rsidR="00ED46B3" w:rsidRPr="0092267B" w:rsidRDefault="003D12D8" w:rsidP="003D12D8">
            <w:pPr>
              <w:widowControl/>
              <w:spacing w:line="320" w:lineRule="exact"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92267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簽章確認</w:t>
            </w:r>
          </w:p>
        </w:tc>
      </w:tr>
      <w:tr w:rsidR="005D3AAD" w:rsidRPr="0092267B" w:rsidTr="0038606F">
        <w:trPr>
          <w:trHeight w:hRule="exact" w:val="2041"/>
        </w:trPr>
        <w:tc>
          <w:tcPr>
            <w:tcW w:w="1134" w:type="dxa"/>
            <w:vAlign w:val="center"/>
          </w:tcPr>
          <w:p w:rsidR="005D3AAD" w:rsidRPr="0092267B" w:rsidRDefault="005D3AAD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D3AAD" w:rsidRPr="0092267B" w:rsidRDefault="0038606F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6238" w:type="dxa"/>
            <w:vAlign w:val="center"/>
          </w:tcPr>
          <w:p w:rsidR="005D3AAD" w:rsidRPr="0092267B" w:rsidRDefault="005D3AAD" w:rsidP="005D3AAD">
            <w:pPr>
              <w:widowControl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D3AAD" w:rsidRPr="00D5213A" w:rsidRDefault="005D3AAD" w:rsidP="005D3AAD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 w:rsidRPr="00D5213A">
              <w:rPr>
                <w:rFonts w:eastAsia="標楷體" w:hint="eastAsia"/>
                <w:kern w:val="0"/>
                <w:sz w:val="28"/>
                <w:szCs w:val="28"/>
              </w:rPr>
              <w:t>符合要求</w:t>
            </w:r>
          </w:p>
          <w:p w:rsidR="00332D22" w:rsidRDefault="00332D22" w:rsidP="005D3AAD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不符要求</w:t>
            </w:r>
          </w:p>
          <w:p w:rsidR="005D3AAD" w:rsidRPr="00D5213A" w:rsidRDefault="005D3AAD" w:rsidP="005D3AAD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□有待改善</w:t>
            </w:r>
          </w:p>
        </w:tc>
      </w:tr>
      <w:tr w:rsidR="005D3AAD" w:rsidRPr="0092267B" w:rsidTr="0038606F">
        <w:trPr>
          <w:trHeight w:hRule="exact" w:val="2041"/>
        </w:trPr>
        <w:tc>
          <w:tcPr>
            <w:tcW w:w="1134" w:type="dxa"/>
            <w:vAlign w:val="center"/>
          </w:tcPr>
          <w:p w:rsidR="005D3AAD" w:rsidRPr="0092267B" w:rsidRDefault="005D3AAD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D3AAD" w:rsidRPr="0092267B" w:rsidRDefault="0038606F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二</w:t>
            </w:r>
          </w:p>
        </w:tc>
        <w:tc>
          <w:tcPr>
            <w:tcW w:w="6238" w:type="dxa"/>
            <w:vAlign w:val="center"/>
          </w:tcPr>
          <w:p w:rsidR="005D3AAD" w:rsidRPr="0092267B" w:rsidRDefault="005D3AAD" w:rsidP="005D3AAD">
            <w:pPr>
              <w:widowControl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32D22" w:rsidRPr="00D5213A" w:rsidRDefault="00332D22" w:rsidP="00332D22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 w:rsidRPr="00D5213A">
              <w:rPr>
                <w:rFonts w:eastAsia="標楷體" w:hint="eastAsia"/>
                <w:kern w:val="0"/>
                <w:sz w:val="28"/>
                <w:szCs w:val="28"/>
              </w:rPr>
              <w:t>符合要求</w:t>
            </w:r>
          </w:p>
          <w:p w:rsidR="00332D22" w:rsidRDefault="00332D22" w:rsidP="00332D22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不符要求</w:t>
            </w:r>
          </w:p>
          <w:p w:rsidR="005D3AAD" w:rsidRPr="00D5213A" w:rsidRDefault="00332D22" w:rsidP="00332D22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□有待改善</w:t>
            </w:r>
          </w:p>
        </w:tc>
      </w:tr>
      <w:tr w:rsidR="005D3AAD" w:rsidRPr="0092267B" w:rsidTr="0038606F">
        <w:trPr>
          <w:trHeight w:hRule="exact" w:val="2041"/>
        </w:trPr>
        <w:tc>
          <w:tcPr>
            <w:tcW w:w="1134" w:type="dxa"/>
            <w:vAlign w:val="center"/>
          </w:tcPr>
          <w:p w:rsidR="005D3AAD" w:rsidRPr="0092267B" w:rsidRDefault="005D3AAD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D3AAD" w:rsidRPr="0092267B" w:rsidRDefault="0038606F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三</w:t>
            </w:r>
          </w:p>
        </w:tc>
        <w:tc>
          <w:tcPr>
            <w:tcW w:w="6238" w:type="dxa"/>
            <w:vAlign w:val="center"/>
          </w:tcPr>
          <w:p w:rsidR="005D3AAD" w:rsidRPr="0092267B" w:rsidRDefault="005D3AAD" w:rsidP="005D3AAD">
            <w:pPr>
              <w:widowControl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32D22" w:rsidRPr="00D5213A" w:rsidRDefault="00332D22" w:rsidP="00332D22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 w:rsidRPr="00D5213A">
              <w:rPr>
                <w:rFonts w:eastAsia="標楷體" w:hint="eastAsia"/>
                <w:kern w:val="0"/>
                <w:sz w:val="28"/>
                <w:szCs w:val="28"/>
              </w:rPr>
              <w:t>符合要求</w:t>
            </w:r>
          </w:p>
          <w:p w:rsidR="00332D22" w:rsidRDefault="00332D22" w:rsidP="00332D22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不符要求</w:t>
            </w:r>
          </w:p>
          <w:p w:rsidR="005D3AAD" w:rsidRPr="00D5213A" w:rsidRDefault="00332D22" w:rsidP="00332D22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□有待改善</w:t>
            </w:r>
          </w:p>
        </w:tc>
      </w:tr>
      <w:tr w:rsidR="005D3AAD" w:rsidRPr="0092267B" w:rsidTr="0038606F">
        <w:trPr>
          <w:trHeight w:hRule="exact" w:val="2041"/>
        </w:trPr>
        <w:tc>
          <w:tcPr>
            <w:tcW w:w="1134" w:type="dxa"/>
            <w:vAlign w:val="center"/>
          </w:tcPr>
          <w:p w:rsidR="005D3AAD" w:rsidRPr="0092267B" w:rsidRDefault="005D3AAD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D3AAD" w:rsidRPr="0092267B" w:rsidRDefault="0038606F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四</w:t>
            </w:r>
          </w:p>
        </w:tc>
        <w:tc>
          <w:tcPr>
            <w:tcW w:w="6238" w:type="dxa"/>
            <w:vAlign w:val="center"/>
          </w:tcPr>
          <w:p w:rsidR="005D3AAD" w:rsidRPr="0092267B" w:rsidRDefault="005D3AAD" w:rsidP="005D3AAD">
            <w:pPr>
              <w:widowControl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32D22" w:rsidRPr="00D5213A" w:rsidRDefault="00332D22" w:rsidP="00332D22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 w:rsidRPr="00D5213A">
              <w:rPr>
                <w:rFonts w:eastAsia="標楷體" w:hint="eastAsia"/>
                <w:kern w:val="0"/>
                <w:sz w:val="28"/>
                <w:szCs w:val="28"/>
              </w:rPr>
              <w:t>符合要求</w:t>
            </w:r>
          </w:p>
          <w:p w:rsidR="00332D22" w:rsidRDefault="00332D22" w:rsidP="00332D22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不符要求</w:t>
            </w:r>
          </w:p>
          <w:p w:rsidR="005D3AAD" w:rsidRPr="00D5213A" w:rsidRDefault="00332D22" w:rsidP="00332D22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□有待改善</w:t>
            </w:r>
          </w:p>
        </w:tc>
      </w:tr>
      <w:tr w:rsidR="005D3AAD" w:rsidRPr="0092267B" w:rsidTr="0038606F">
        <w:trPr>
          <w:trHeight w:hRule="exact" w:val="2041"/>
        </w:trPr>
        <w:tc>
          <w:tcPr>
            <w:tcW w:w="1134" w:type="dxa"/>
            <w:vAlign w:val="center"/>
          </w:tcPr>
          <w:p w:rsidR="005D3AAD" w:rsidRPr="0092267B" w:rsidRDefault="005D3AAD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D3AAD" w:rsidRPr="0092267B" w:rsidRDefault="0038606F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五</w:t>
            </w:r>
          </w:p>
        </w:tc>
        <w:tc>
          <w:tcPr>
            <w:tcW w:w="6238" w:type="dxa"/>
            <w:vAlign w:val="center"/>
          </w:tcPr>
          <w:p w:rsidR="005D3AAD" w:rsidRPr="0092267B" w:rsidRDefault="005D3AAD" w:rsidP="005D3AAD">
            <w:pPr>
              <w:widowControl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32D22" w:rsidRPr="00D5213A" w:rsidRDefault="00332D22" w:rsidP="00332D22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 w:rsidRPr="00D5213A">
              <w:rPr>
                <w:rFonts w:eastAsia="標楷體" w:hint="eastAsia"/>
                <w:kern w:val="0"/>
                <w:sz w:val="28"/>
                <w:szCs w:val="28"/>
              </w:rPr>
              <w:t>符合要求</w:t>
            </w:r>
          </w:p>
          <w:p w:rsidR="00332D22" w:rsidRDefault="00332D22" w:rsidP="00332D22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不符要求</w:t>
            </w:r>
          </w:p>
          <w:p w:rsidR="005D3AAD" w:rsidRPr="00D5213A" w:rsidRDefault="00332D22" w:rsidP="00332D22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□有待改善</w:t>
            </w:r>
          </w:p>
        </w:tc>
      </w:tr>
      <w:tr w:rsidR="0038606F" w:rsidRPr="0092267B" w:rsidTr="0038606F">
        <w:trPr>
          <w:trHeight w:hRule="exact" w:val="2041"/>
        </w:trPr>
        <w:tc>
          <w:tcPr>
            <w:tcW w:w="1134" w:type="dxa"/>
            <w:vAlign w:val="center"/>
          </w:tcPr>
          <w:p w:rsidR="0038606F" w:rsidRPr="0092267B" w:rsidRDefault="0038606F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8606F" w:rsidRPr="0092267B" w:rsidRDefault="0038606F" w:rsidP="005D3AAD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六</w:t>
            </w:r>
          </w:p>
        </w:tc>
        <w:tc>
          <w:tcPr>
            <w:tcW w:w="6238" w:type="dxa"/>
            <w:vAlign w:val="center"/>
          </w:tcPr>
          <w:p w:rsidR="0038606F" w:rsidRPr="0092267B" w:rsidRDefault="0038606F" w:rsidP="005D3AAD">
            <w:pPr>
              <w:widowControl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32D22" w:rsidRPr="00D5213A" w:rsidRDefault="00332D22" w:rsidP="00332D22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 w:rsidRPr="00D5213A">
              <w:rPr>
                <w:rFonts w:eastAsia="標楷體" w:hint="eastAsia"/>
                <w:kern w:val="0"/>
                <w:sz w:val="28"/>
                <w:szCs w:val="28"/>
              </w:rPr>
              <w:t>符合要求</w:t>
            </w:r>
          </w:p>
          <w:p w:rsidR="00332D22" w:rsidRDefault="00332D22" w:rsidP="00332D22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不符要求</w:t>
            </w:r>
          </w:p>
          <w:p w:rsidR="0038606F" w:rsidRPr="00D5213A" w:rsidRDefault="00332D22" w:rsidP="00332D22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D5213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□有待改善</w:t>
            </w:r>
          </w:p>
        </w:tc>
      </w:tr>
    </w:tbl>
    <w:p w:rsidR="0077429A" w:rsidRPr="0092267B" w:rsidRDefault="00061A76" w:rsidP="00BF4B6D">
      <w:pPr>
        <w:widowControl/>
        <w:ind w:leftChars="59" w:left="142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061A76">
        <w:rPr>
          <w:rFonts w:ascii="Times New Roman" w:eastAsia="標楷體" w:hAnsi="Times New Roman" w:cs="Times New Roman" w:hint="eastAsia"/>
          <w:kern w:val="0"/>
          <w:sz w:val="28"/>
          <w:szCs w:val="28"/>
        </w:rPr>
        <w:t>填表人簽名：</w:t>
      </w: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                  </w:t>
      </w:r>
      <w:r w:rsidR="003D12D8" w:rsidRPr="0092267B">
        <w:rPr>
          <w:rFonts w:ascii="Times New Roman" w:eastAsia="標楷體" w:hAnsi="Times New Roman" w:cs="Times New Roman"/>
          <w:kern w:val="0"/>
          <w:sz w:val="28"/>
          <w:szCs w:val="28"/>
        </w:rPr>
        <w:t>單位主管簽章確認：</w:t>
      </w:r>
    </w:p>
    <w:sectPr w:rsidR="0077429A" w:rsidRPr="0092267B" w:rsidSect="005C3693">
      <w:footerReference w:type="default" r:id="rId9"/>
      <w:pgSz w:w="11906" w:h="16838"/>
      <w:pgMar w:top="1135" w:right="849" w:bottom="851" w:left="1134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7BB" w:rsidRDefault="00E547BB" w:rsidP="009836DD">
      <w:r>
        <w:separator/>
      </w:r>
    </w:p>
  </w:endnote>
  <w:endnote w:type="continuationSeparator" w:id="0">
    <w:p w:rsidR="00E547BB" w:rsidRDefault="00E547BB" w:rsidP="00983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文新字海-中楷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7485285"/>
      <w:docPartObj>
        <w:docPartGallery w:val="Page Numbers (Bottom of Page)"/>
        <w:docPartUnique/>
      </w:docPartObj>
    </w:sdtPr>
    <w:sdtEndPr/>
    <w:sdtContent>
      <w:p w:rsidR="00BC342D" w:rsidRDefault="00BC34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037" w:rsidRPr="00176037">
          <w:rPr>
            <w:noProof/>
            <w:lang w:val="zh-TW"/>
          </w:rPr>
          <w:t>1</w:t>
        </w:r>
        <w:r>
          <w:fldChar w:fldCharType="end"/>
        </w:r>
      </w:p>
    </w:sdtContent>
  </w:sdt>
  <w:p w:rsidR="00BC342D" w:rsidRDefault="00BC34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7BB" w:rsidRDefault="00E547BB" w:rsidP="009836DD">
      <w:r>
        <w:separator/>
      </w:r>
    </w:p>
  </w:footnote>
  <w:footnote w:type="continuationSeparator" w:id="0">
    <w:p w:rsidR="00E547BB" w:rsidRDefault="00E547BB" w:rsidP="00983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DB2"/>
    <w:multiLevelType w:val="hybridMultilevel"/>
    <w:tmpl w:val="CAB03F10"/>
    <w:lvl w:ilvl="0" w:tplc="3BA0D93A">
      <w:start w:val="1"/>
      <w:numFmt w:val="decimal"/>
      <w:lvlText w:val="(%1)"/>
      <w:lvlJc w:val="left"/>
      <w:pPr>
        <w:ind w:left="2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">
    <w:nsid w:val="16526C2F"/>
    <w:multiLevelType w:val="hybridMultilevel"/>
    <w:tmpl w:val="CAB03F10"/>
    <w:lvl w:ilvl="0" w:tplc="3BA0D93A">
      <w:start w:val="1"/>
      <w:numFmt w:val="decimal"/>
      <w:lvlText w:val="(%1)"/>
      <w:lvlJc w:val="left"/>
      <w:pPr>
        <w:ind w:left="2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2">
    <w:nsid w:val="28EF1215"/>
    <w:multiLevelType w:val="hybridMultilevel"/>
    <w:tmpl w:val="86A2757A"/>
    <w:lvl w:ilvl="0" w:tplc="80D289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ED42956"/>
    <w:multiLevelType w:val="hybridMultilevel"/>
    <w:tmpl w:val="16FCFEE0"/>
    <w:lvl w:ilvl="0" w:tplc="F8461F9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B0D21A8"/>
    <w:multiLevelType w:val="hybridMultilevel"/>
    <w:tmpl w:val="D9D20972"/>
    <w:lvl w:ilvl="0" w:tplc="BB6CB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C7F50F4"/>
    <w:multiLevelType w:val="hybridMultilevel"/>
    <w:tmpl w:val="FCD4F034"/>
    <w:lvl w:ilvl="0" w:tplc="F19C9C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07A7F05"/>
    <w:multiLevelType w:val="hybridMultilevel"/>
    <w:tmpl w:val="FCD4F034"/>
    <w:lvl w:ilvl="0" w:tplc="F19C9C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1484DFD"/>
    <w:multiLevelType w:val="hybridMultilevel"/>
    <w:tmpl w:val="5E766C82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8">
    <w:nsid w:val="6B9D33EC"/>
    <w:multiLevelType w:val="hybridMultilevel"/>
    <w:tmpl w:val="9B88223E"/>
    <w:lvl w:ilvl="0" w:tplc="F8461F9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0C"/>
    <w:rsid w:val="00006E45"/>
    <w:rsid w:val="00034D60"/>
    <w:rsid w:val="00061A76"/>
    <w:rsid w:val="000A249A"/>
    <w:rsid w:val="000A2F70"/>
    <w:rsid w:val="000C5B85"/>
    <w:rsid w:val="000C7521"/>
    <w:rsid w:val="00107B90"/>
    <w:rsid w:val="00132D41"/>
    <w:rsid w:val="00135F84"/>
    <w:rsid w:val="00170829"/>
    <w:rsid w:val="00176037"/>
    <w:rsid w:val="00197957"/>
    <w:rsid w:val="001A1591"/>
    <w:rsid w:val="001A656B"/>
    <w:rsid w:val="001E7638"/>
    <w:rsid w:val="00207AAE"/>
    <w:rsid w:val="00215359"/>
    <w:rsid w:val="00230FF3"/>
    <w:rsid w:val="00254B2E"/>
    <w:rsid w:val="002673D6"/>
    <w:rsid w:val="0028085E"/>
    <w:rsid w:val="00282D46"/>
    <w:rsid w:val="002A4D6D"/>
    <w:rsid w:val="002A7BF4"/>
    <w:rsid w:val="002B2EC6"/>
    <w:rsid w:val="00303180"/>
    <w:rsid w:val="00310F4D"/>
    <w:rsid w:val="0031213C"/>
    <w:rsid w:val="00315058"/>
    <w:rsid w:val="00327209"/>
    <w:rsid w:val="00332D22"/>
    <w:rsid w:val="003405DC"/>
    <w:rsid w:val="00346D0F"/>
    <w:rsid w:val="003830FC"/>
    <w:rsid w:val="003852E4"/>
    <w:rsid w:val="0038606F"/>
    <w:rsid w:val="00392AE8"/>
    <w:rsid w:val="003C0F20"/>
    <w:rsid w:val="003C4AAC"/>
    <w:rsid w:val="003D12D8"/>
    <w:rsid w:val="003E10AC"/>
    <w:rsid w:val="003E562D"/>
    <w:rsid w:val="004222DA"/>
    <w:rsid w:val="004232AA"/>
    <w:rsid w:val="00437D33"/>
    <w:rsid w:val="0047206D"/>
    <w:rsid w:val="00493FDD"/>
    <w:rsid w:val="00495E88"/>
    <w:rsid w:val="005A333B"/>
    <w:rsid w:val="005B1D34"/>
    <w:rsid w:val="005C0BB6"/>
    <w:rsid w:val="005C3693"/>
    <w:rsid w:val="005D3AAD"/>
    <w:rsid w:val="006077DD"/>
    <w:rsid w:val="006318CF"/>
    <w:rsid w:val="006373B7"/>
    <w:rsid w:val="006C1F4D"/>
    <w:rsid w:val="006E243D"/>
    <w:rsid w:val="006E2C91"/>
    <w:rsid w:val="006E2CE9"/>
    <w:rsid w:val="006E42E5"/>
    <w:rsid w:val="006E683F"/>
    <w:rsid w:val="007004DE"/>
    <w:rsid w:val="00732153"/>
    <w:rsid w:val="00733ED1"/>
    <w:rsid w:val="00751227"/>
    <w:rsid w:val="00752F95"/>
    <w:rsid w:val="00773AEA"/>
    <w:rsid w:val="0077429A"/>
    <w:rsid w:val="00782E19"/>
    <w:rsid w:val="007975FE"/>
    <w:rsid w:val="007C0609"/>
    <w:rsid w:val="007D21DF"/>
    <w:rsid w:val="00821264"/>
    <w:rsid w:val="008612AD"/>
    <w:rsid w:val="00894E52"/>
    <w:rsid w:val="008A704A"/>
    <w:rsid w:val="008B2AD2"/>
    <w:rsid w:val="008D641F"/>
    <w:rsid w:val="00920764"/>
    <w:rsid w:val="0092267B"/>
    <w:rsid w:val="00967D72"/>
    <w:rsid w:val="00980566"/>
    <w:rsid w:val="009836DD"/>
    <w:rsid w:val="0098544E"/>
    <w:rsid w:val="0098594D"/>
    <w:rsid w:val="009B380F"/>
    <w:rsid w:val="009D47C0"/>
    <w:rsid w:val="009E79DF"/>
    <w:rsid w:val="00A066E6"/>
    <w:rsid w:val="00A17B25"/>
    <w:rsid w:val="00A86510"/>
    <w:rsid w:val="00AB5838"/>
    <w:rsid w:val="00B118F2"/>
    <w:rsid w:val="00B234F8"/>
    <w:rsid w:val="00B47B44"/>
    <w:rsid w:val="00B67A74"/>
    <w:rsid w:val="00BB3AD3"/>
    <w:rsid w:val="00BB4100"/>
    <w:rsid w:val="00BC342D"/>
    <w:rsid w:val="00BC705D"/>
    <w:rsid w:val="00BF4B6D"/>
    <w:rsid w:val="00C24036"/>
    <w:rsid w:val="00C44D84"/>
    <w:rsid w:val="00C8210A"/>
    <w:rsid w:val="00C84DCE"/>
    <w:rsid w:val="00C91D08"/>
    <w:rsid w:val="00C948AE"/>
    <w:rsid w:val="00CB0274"/>
    <w:rsid w:val="00CD67A2"/>
    <w:rsid w:val="00D16B43"/>
    <w:rsid w:val="00D3717F"/>
    <w:rsid w:val="00D4113C"/>
    <w:rsid w:val="00D52E0E"/>
    <w:rsid w:val="00D65437"/>
    <w:rsid w:val="00D7590C"/>
    <w:rsid w:val="00DB4C59"/>
    <w:rsid w:val="00DB63D1"/>
    <w:rsid w:val="00DB6C64"/>
    <w:rsid w:val="00DC604E"/>
    <w:rsid w:val="00DE060F"/>
    <w:rsid w:val="00E043E4"/>
    <w:rsid w:val="00E44083"/>
    <w:rsid w:val="00E547BB"/>
    <w:rsid w:val="00E6512B"/>
    <w:rsid w:val="00E829FD"/>
    <w:rsid w:val="00ED46B3"/>
    <w:rsid w:val="00EF6ED6"/>
    <w:rsid w:val="00F605D8"/>
    <w:rsid w:val="00F75C5B"/>
    <w:rsid w:val="00F81DA8"/>
    <w:rsid w:val="00F81F1D"/>
    <w:rsid w:val="00FA5166"/>
    <w:rsid w:val="00FD75B7"/>
    <w:rsid w:val="00FE1D21"/>
    <w:rsid w:val="00FF2540"/>
    <w:rsid w:val="00FF683C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76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836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836D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836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836DD"/>
    <w:rPr>
      <w:sz w:val="20"/>
      <w:szCs w:val="20"/>
    </w:rPr>
  </w:style>
  <w:style w:type="table" w:styleId="a8">
    <w:name w:val="Table Grid"/>
    <w:basedOn w:val="a1"/>
    <w:uiPriority w:val="59"/>
    <w:rsid w:val="007C0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C34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C342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Block Text"/>
    <w:basedOn w:val="a"/>
    <w:rsid w:val="006318CF"/>
    <w:pPr>
      <w:adjustRightInd w:val="0"/>
      <w:spacing w:before="120"/>
      <w:ind w:left="851" w:right="57" w:hanging="284"/>
      <w:jc w:val="both"/>
      <w:textAlignment w:val="baseline"/>
    </w:pPr>
    <w:rPr>
      <w:rFonts w:ascii="全真楷書" w:eastAsia="全真楷書" w:hAnsi="Times New Roman" w:cs="Times New Roman"/>
      <w:sz w:val="28"/>
      <w:szCs w:val="20"/>
    </w:rPr>
  </w:style>
  <w:style w:type="paragraph" w:customStyle="1" w:styleId="head3">
    <w:name w:val="head3"/>
    <w:basedOn w:val="a"/>
    <w:rsid w:val="006318CF"/>
    <w:pPr>
      <w:adjustRightInd w:val="0"/>
      <w:spacing w:before="240" w:after="120" w:line="600" w:lineRule="atLeast"/>
      <w:ind w:left="1400" w:hanging="561"/>
      <w:jc w:val="both"/>
      <w:textAlignment w:val="baseline"/>
    </w:pPr>
    <w:rPr>
      <w:rFonts w:ascii="Times New Roman" w:eastAsia="文新字海-中楷" w:hAnsi="Times New Roman" w:cs="Times New Roman"/>
      <w:kern w:val="0"/>
      <w:sz w:val="28"/>
      <w:szCs w:val="20"/>
    </w:rPr>
  </w:style>
  <w:style w:type="paragraph" w:styleId="ac">
    <w:name w:val="Body Text"/>
    <w:link w:val="ad"/>
    <w:rsid w:val="0098594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Times New Roman" w:eastAsia="新細明體" w:hAnsi="Times New Roman" w:cs="Times New Roman"/>
      <w:kern w:val="1"/>
      <w:szCs w:val="24"/>
    </w:rPr>
  </w:style>
  <w:style w:type="character" w:customStyle="1" w:styleId="ad">
    <w:name w:val="本文 字元"/>
    <w:basedOn w:val="a0"/>
    <w:link w:val="ac"/>
    <w:rsid w:val="0098594D"/>
    <w:rPr>
      <w:rFonts w:ascii="Times New Roman" w:eastAsia="新細明體" w:hAnsi="Times New Roman" w:cs="Times New Roman"/>
      <w:kern w:val="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76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836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836D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836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836DD"/>
    <w:rPr>
      <w:sz w:val="20"/>
      <w:szCs w:val="20"/>
    </w:rPr>
  </w:style>
  <w:style w:type="table" w:styleId="a8">
    <w:name w:val="Table Grid"/>
    <w:basedOn w:val="a1"/>
    <w:uiPriority w:val="59"/>
    <w:rsid w:val="007C0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C34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C342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Block Text"/>
    <w:basedOn w:val="a"/>
    <w:rsid w:val="006318CF"/>
    <w:pPr>
      <w:adjustRightInd w:val="0"/>
      <w:spacing w:before="120"/>
      <w:ind w:left="851" w:right="57" w:hanging="284"/>
      <w:jc w:val="both"/>
      <w:textAlignment w:val="baseline"/>
    </w:pPr>
    <w:rPr>
      <w:rFonts w:ascii="全真楷書" w:eastAsia="全真楷書" w:hAnsi="Times New Roman" w:cs="Times New Roman"/>
      <w:sz w:val="28"/>
      <w:szCs w:val="20"/>
    </w:rPr>
  </w:style>
  <w:style w:type="paragraph" w:customStyle="1" w:styleId="head3">
    <w:name w:val="head3"/>
    <w:basedOn w:val="a"/>
    <w:rsid w:val="006318CF"/>
    <w:pPr>
      <w:adjustRightInd w:val="0"/>
      <w:spacing w:before="240" w:after="120" w:line="600" w:lineRule="atLeast"/>
      <w:ind w:left="1400" w:hanging="561"/>
      <w:jc w:val="both"/>
      <w:textAlignment w:val="baseline"/>
    </w:pPr>
    <w:rPr>
      <w:rFonts w:ascii="Times New Roman" w:eastAsia="文新字海-中楷" w:hAnsi="Times New Roman" w:cs="Times New Roman"/>
      <w:kern w:val="0"/>
      <w:sz w:val="28"/>
      <w:szCs w:val="20"/>
    </w:rPr>
  </w:style>
  <w:style w:type="paragraph" w:styleId="ac">
    <w:name w:val="Body Text"/>
    <w:link w:val="ad"/>
    <w:rsid w:val="0098594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Times New Roman" w:eastAsia="新細明體" w:hAnsi="Times New Roman" w:cs="Times New Roman"/>
      <w:kern w:val="1"/>
      <w:szCs w:val="24"/>
    </w:rPr>
  </w:style>
  <w:style w:type="character" w:customStyle="1" w:styleId="ad">
    <w:name w:val="本文 字元"/>
    <w:basedOn w:val="a0"/>
    <w:link w:val="ac"/>
    <w:rsid w:val="0098594D"/>
    <w:rPr>
      <w:rFonts w:ascii="Times New Roman" w:eastAsia="新細明體" w:hAnsi="Times New Roman" w:cs="Times New Roman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4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67DA2-1847-4599-A99A-C7045009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</Words>
  <Characters>1658</Characters>
  <Application>Microsoft Office Word</Application>
  <DocSecurity>0</DocSecurity>
  <Lines>13</Lines>
  <Paragraphs>3</Paragraphs>
  <ScaleCrop>false</ScaleCrop>
  <Company>Microsoft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2018-07-03T11:18:00Z</cp:lastPrinted>
  <dcterms:created xsi:type="dcterms:W3CDTF">2020-11-09T07:36:00Z</dcterms:created>
  <dcterms:modified xsi:type="dcterms:W3CDTF">2020-11-09T07:36:00Z</dcterms:modified>
</cp:coreProperties>
</file>